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	43h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1,28
Inne formy kontaktu bezpośredniego ( egzaminy, konsultacje oraz zaliczenia i egzaminy w dodatkowych terminach) 0,48
Łącznie	1,76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zakresu: analiza ekonomiczna, ekonomia managerska, rynek finansowy. Podstawowa znajomość arkusza kalkulacyjnego.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cele przedmiotu to przekazanie wiedzy o teoretycznych i praktycznych aspektach funkcjonowania grup kapitałowych oraz uwarunkowań związanych ze strategią rozwoju firm ponadnarodowych. Szczególny nacisk położony będzie na przygotowanie studenta do samodzielnej oceny sytuacji ekonomiczno - finansowej grup kapitałowych, w tym aspektów związanych z organizacją grup kapitałowych, finansowaniem grup kapitałowych, cenami transferowymi i ich wpływem na porównawczą analizę sprawozdań finansowych jednostkowych i skonsolidowanych. Kluczowe zagadnienia praktyczne: analiza skonsolidowanych sprawozdań finansowych, struktura kapitałowa, przepływy finansowe w grupach kapitałowych, sporządzanie skonsolidowanych sprawozdań finansowych.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Procesy konsolidacji w gospodarce. 
Organizacja i funkcjonowanie grup kapitałowych. 
Sprawozdawczość finansowa grup kapitałowych. 
Konsolidacja sprawozdań finansowych. 
Finansowanie działalności grup kapitałowych.
Ocena sytuacji finansowej grup kapitałowych. 
Opodatkowanie grup kapitałowych. 
Cash management w grupach kapitałowych.
Ćwiczenia (tematy)
Metody konsolidacji sprawozdań finansowych
Konsolidacja sprawozdań finansowych
Analiza wstępna skonsolidowanych sprawozdań finansowych
Analiza wskaźnikowa skonsolidowanych sprawozdań finansowych
Ocena sytuacji finansowej wybranych grup kapitałowych ( firmy z rynku globalnego)
Analiza zalet / wad pionowej integracji technologii
Analiza zdolności do ekspansji geograficznej 
Analiza koncentracji rynku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osiąganych efektów uczenia w ramach ćwiczeń odbywa się poprzez ocenę ciągłą aktywności w zajęciach oraz ocenę kolokwium pisemnego sprawdzające umiejętności praktycznego zastosowania omawianych na wykładzie zagadnień. Warunkiem uzyskania oceny pozytywnej z kolokwium jest otrzymanie minimum 50% punktów. Skala ocen z kolokwium 50%-60% - 3,0; 61%-70% - 3,5; 71%-80% - 4,0; 81%-90% - 4,5, 91%-100% - 5,0. Zaliczenie ćwiczeń jest warunkiem przystąpienia do egzaminu.
Egzamin ma formę pisemną. Warunkiem uzyskania oceny pozytywnej z egzaminu jest otrzymanie minimum 50% punktów. Skala ocen z kolokwium 50%-60% - 3,0; 61%-70% - 3,5; 71%-80% - 4,0; 81%-90% - 4,5, 91%-100% - 5,0; 91%-100% - 5,0. 
Na ocenę końcową składać się będzie w 50% ocena z ćwiczeń oraz w 50% ocena z egzaminu, pod warunkiem, że obie oceny są pozytywne. Ocena końcowa z przedmiotu jest średnią arytmetyczną oceny z egzaminu i ćwiczeń. Miejsca po przecinku 0,1-0,49 zaokrąglają ocenę końcową do 0,5, 0,51-0,99 zaokrąglają ją do następnej oceny końcowej.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Grupy kapitałowe w Polsce, strategie i struktury, red. Maria Romanowska, PWE, Warszawa 2011; 
2.	Jan Śliwa, Zarządzanie finansami w grupach kapitałowych, Wydawnictwo Naukowe Wydziału Zarządzania Uniwersytetu Warszawskiego, Warszawa 2011; 
Literatura uzupełniająca:
1.	Jan Rak, Jan Turyna, Rachunkowość i finanse grupy kapitałowej, Difin, Warszawa 2004; 
2.	Michał Trocki, Grupy kapitałowe – tworzenie i funkcjonowanie, PWN, Warszawa 2004; 
3.	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K_W13: </w:t>
      </w:r>
    </w:p>
    <w:p>
      <w:pPr/>
      <w:r>
        <w:rPr/>
        <w:t xml:space="preserve">Ma wiedze pozwalającą na objaśnienie istoty strategii funkcjonowania przedsiębiorstw – grup kapitałowych - zarówno na rynku lokalnym, regionalnym jak również w kontekście otoczenia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K_WO2: </w:t>
      </w:r>
    </w:p>
    <w:p>
      <w:pPr/>
      <w:r>
        <w:rPr/>
        <w:t xml:space="preserve">Zna podstawowe informacje o strukturach i instytucjach społeczno – ekonomicznych funkcjonujących w otoczeniu rynkowym a mających wpływ na kierunki rozwoju oraz uwarunkowania działania grup kapitałowych (szczególnie w kontekście finansowania działalności, przepływów finansowych, uwarunkowań związanych z ekspansją geograficzną, aspektów organizacyjnych)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K_WO9: </w:t>
      </w:r>
    </w:p>
    <w:p>
      <w:pPr/>
      <w:r>
        <w:rPr/>
        <w:t xml:space="preserve">Posiada wiedzę na temat struktur gospodarczych i instytucji gospodarczych oraz relacji zachodzących między nimi, a także uwarunkowania ich historycznego rozwoju (w szczególności związanych aspektami rozwoju i strategii zarządzania grupami przedsiębiorstw, historycznych uwarunkowań tych zmian oraz teoretycznych rozważań w zakresie modelowych uwarunkowań powiązań zachodzących między grupami przedsiębiorstw)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K_U10: </w:t>
      </w:r>
    </w:p>
    <w:p>
      <w:pPr/>
      <w:r>
        <w:rPr/>
        <w:t xml:space="preserve">Potrafi w trakcie dyskusji odnieść się do teorii ekonomicznych oraz dorobku innych dyscyplin pokrewnych, szczególnie w przypadku dyskusji dotyczących globalnych (ponadnarodowych) grup kapitałowych.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analizować zachowanie i strategie działania różnych podmiotów gospodarczych, analizuje uwarunkowania rynkowe i ich wpływ na decyzje menedżerskie.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Potrafi ocenić skutki decyzji menedżerskich funkcjonującego zarówno w skali lokalnej, regionalnej, krajowej jak 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K_U14: </w:t>
      </w:r>
    </w:p>
    <w:p>
      <w:pPr/>
      <w:r>
        <w:rPr/>
        <w:t xml:space="preserve">Potrafi identyfikować i wskazywać możliwe rozwiązania podstawowych problemów w dziedzinie zarządzania grupami kapitałowymi.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K_U15: </w:t>
      </w:r>
    </w:p>
    <w:p>
      <w:pPr/>
      <w:r>
        <w:rPr/>
        <w:t xml:space="preserve">Potrafi ocenić sytuację ekonomiczno-finansową podmiotów gospodarczych funkcjonujących w ramach grupy kapitałowej, zarówno w kontekście struktury finansowania, kosztów kapitału, struktury kapitałowo - majątkowej jak również z punktu widzenia efektywności działania grupy firm.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K_KO6: </w:t>
      </w:r>
    </w:p>
    <w:p>
      <w:pPr/>
      <w:r>
        <w:rPr/>
        <w:t xml:space="preserve">Jest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2024-05-04T01:29:46+02:00</dcterms:created>
  <dcterms:modified xsi:type="dcterms:W3CDTF">2024-05-04T01:29:46+02:00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