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praca własna - 34h
Łącznie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W1 – Wprowadzenie do zagadnień konfliktu, rys historyczny, konflikt jako zjawiska powszechne; W2 – Warunki powstania, rodzaje, dynamika, skutki i funkcje konfliktu. W3 - Rodzaje sytuacji konfliktowych. W4 – Wywieranie wpływu na ludzi, poprzez stosowanie reguł wzajemności, konsekwencji, społecznego dowodu słuszności, lubienia, autorytetu, niedostępności  W5 -  Klasyczne i nowoczesne metody rozwiązywania konfliktów W6– Zmienne indywidualne i sytuacyjne w dochodzeniu do akceptowanego porozumienia W7 - Modele stylów reakcji na konflikt i strategie rozwiązywania konfliktów W8– Znaczenie asertywności i emocji w  konfliktach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kolokwiów oraz ocena pracy w grupach.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Kowalczyk- Grzenkowicz J. Arcimowicz J. Jermakowicz P.; Rozwiązywanie konfliktów, sztuka negocjacji i komunikacji, OWPW, Warszawa 2007 2. Cialdini R.; Wywieranie wpływu na ludzi. Teoria i praktyka, GWP, Gdańsk 2007
Literatura uzupełniająca:
1. Fisher R. Ury W. Patron B;. Dochodząc do tak, PWE, Warszawa 2004 2. Nęcki Z.; Negocjacje w biznesie, WszB, Kraków 2005 3. Polakowska- Kujawa J.(red).; Socjologia ogólna, SGH, Warszawa 2006 4. Ury W.; Odchodząc od nie, PWE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Ma podstawową wiedzę niezbędną do
zrozumienia konfliktów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Ma podstawową wiedzę dotyczącą zachowań człowieka w sytuacjach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Wykorzystuje wiedzę przy rozstrzyganiu dylematów pojawiających się w życiu
zawodowym i społecznym.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stosować słownictwo z zakresu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K_KO2: </w:t>
      </w:r>
    </w:p>
    <w:p>
      <w:pPr/>
      <w:r>
        <w:rPr/>
        <w:t xml:space="preserve">Potrafi pracować w grupie i umiejętnie
rozwiązywać zaistniałe w niej konflikty.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Wykazuje aktywną postawę w realizacji
indywidualnych i zespołowych przedsięwzięć oraz ponoszeniu ryzyka za pracę własną i innych.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2024-04-25T00:14:58+02:00</dcterms:created>
  <dcterms:modified xsi:type="dcterms:W3CDTF">2024-04-25T00:14:58+02:00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