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 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30 - wykłady; 10 - konsultacje, zaliczenie przedmiotu w dodatkowym terminie; 35 -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1,2 
Konsultacje, zaliczenie przedmiotu w dodatkowym terminie:0,4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
</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K_W03: </w:t>
      </w:r>
    </w:p>
    <w:p>
      <w:pPr/>
      <w:r>
        <w:rPr/>
        <w:t xml:space="preserve">Student zna motywy, którymi kierują się podmioty zaangażowane w procesy fuzji i przejęć, potrafi wskazać źródła konfliktu interesów i metdy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K_W10: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K_K02: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2024-04-29T14:50:12+02:00</dcterms:created>
  <dcterms:modified xsi:type="dcterms:W3CDTF">2024-04-29T14:50:12+02:00</dcterms:modified>
</cp:coreProperties>
</file>

<file path=docProps/custom.xml><?xml version="1.0" encoding="utf-8"?>
<Properties xmlns="http://schemas.openxmlformats.org/officeDocument/2006/custom-properties" xmlns:vt="http://schemas.openxmlformats.org/officeDocument/2006/docPropsVTypes"/>
</file>