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przedsiębiorczości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 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1.20	
Inne formy kontaktu bezpośredniego ( egzaminy, konsultacje oraz zaliczenia i egzaminy w dodatkowych terminach)	0.24
Łącznie	1.44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przedsiębiorstwie, Podstawy
zarządzania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pogłębienie
wiedzy studentów o przedsiębiorczości, wskazanie
na innowacyjne i nastawione na rozwój inicjatywy
przedsiębiorcze oraz na infrastrukturę wspierającą
prowadzenie biznesu.
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i istota przedsiębiorczości - ujęcie historyczne. W2 - Typy przedsiębiorczości i organizacji przedsiębiorczych. W3  Przedsiębiorca, cechy osoby przedsiębiorczej. W4 Uwarunkowania przedsiębiorczości. W5 - Przedsiębiorczość jako proces. W6 – Zapewnienie zasobów i warunków wdrażania przedsiębiorczego planu. W7 - Zmiany innowacyjne w procesie przedsiębiorczości. W8 - Specyfika planowania przedsięwzięć i proces zarządzania rozwojem organizacji przedsiębiorczej. W9 - Błędy w planowaniu i zarządzaniu rozwojem organizacji. W10 - Franchising a przedsiębiorczość. W11 - Wykorzystanie potencjału Internetu w działalności przedsiębiorstw. W12 - Infrastruktura wspierająca przedsiębiorczość. W13 – Przedsiębiorczość międzynarodowa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
przygotowanie prezentacji oraz uzyskanie przez
studenta pozytywnej oceny z pisemnego
kolokwium. Warunkiem zaliczenia jednego
kolokwium jest uzyskanie minimum 50% punktów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Bławat F. 2004: Przedsiębiorca w teorii przedsiębiorczości i praktyce małych firm. GTN, Gdańsk. 
2. Griffin R.W. 2008: Podstawy zarządzania organizacjami. PWN, Warszawa
Literatura uzupełniająca:
1.	Janasz W. (red.) 2004: Innowacje w rozwoju przedsiębiorczości w procesie transformacji. Wyd. DIFIN, Warszawa. 
2.	Publikacje internetowe PARP.
3.	Bazy danych EUROSTAT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K_WO3: </w:t>
      </w:r>
    </w:p>
    <w:p>
      <w:pPr/>
      <w:r>
        <w:rPr/>
        <w:t xml:space="preserve">Ma podstawową wiedzę o relacjach między poszczególnymi elementami struktury społeczno- ekonomicznej, o celach funkcjonowania tych struktur i prawidłowościach kształtujących te relacje i cele, a także potrzebie rozwoju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Pisemne zaliczenie opisowe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Ma wiedzę o normach i regulacjach prawnych, organizacyjnych, moralnych i etycznych kształtujących funkcjonowanie przedsiębiorstw i pobudzanie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Pisemne zaliczenie opisowe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keepNext w:val="1"/>
        <w:spacing w:after="10"/>
      </w:pPr>
      <w:r>
        <w:rPr>
          <w:b/>
          <w:bCs/>
        </w:rPr>
        <w:t xml:space="preserve">Efekt K_W11: </w:t>
      </w:r>
    </w:p>
    <w:p>
      <w:pPr/>
      <w:r>
        <w:rPr/>
        <w:t xml:space="preserve">Ma wiedzę z zakresu nauk ekonomicznych, dotyczącą przedsiębiorczości, zasad tworzenia, funkcjonowania i rozwoju podmiotów gospodarczych, a także budowy planów marketingowych i biznesplanów. Zna techniki i narzędzia oddziaływania na rynek i metody kreowania wizerunku firmy.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Pisemne zaliczenie opisowe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S1P_W11</w:t>
      </w:r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Ma podstawową wiedzę o sposobach finansowania działalności gospodarczej, ustalaniu kosztu kapitału i ocenie efektywności procesów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Pisemne zaliczenie opisowe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wykorzystywać wiedzę teoretyczną do opisu procesów i zjawisk ekonomicznych oraz praktycznie ja wykorzystywać do rozwiazywania podstawowych problemów mikro i makroekonomicznych.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Pisemne zaliczenie opisowe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prawidłowo posługiwać się podstawowymi normami i regułami prawnymi, zawodowymi i etycznymi w celu rozwiązania konkretnych problemów funkcjonowania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
Pisemne zaliczenie opisowe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Analizuje zachowanie różnych podmiotów funkcjonujących na rynku oraz ich wpływ na decyzje menedżerskie i przedsiębiorczość.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Pisemne zaliczenie opisowe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Ma świadomość poziomu swojej wiedzy i umiejętności, rozumie potrzebę ciągłego doskonalenia się, wykazywania się przedsiębiorczością, wyznacza kierunki i ścieżki własnego rozwoju zawodowego i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opisowe, analiza studium przypadku.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K_KO4: </w:t>
      </w:r>
    </w:p>
    <w:p>
      <w:pPr/>
      <w:r>
        <w:rPr/>
        <w:t xml:space="preserve">Identyfikuje i rozstrzyga dylematy związane z wykonywaniem zawodu ekonomisty, przedsiębiorczością oraz z przestrzeganiem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opisowe, analiza studium przypadku.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p>
      <w:pPr>
        <w:keepNext w:val="1"/>
        <w:spacing w:after="10"/>
      </w:pPr>
      <w:r>
        <w:rPr>
          <w:b/>
          <w:bCs/>
        </w:rPr>
        <w:t xml:space="preserve">Efekt K_KO5: </w:t>
      </w:r>
    </w:p>
    <w:p>
      <w:pPr/>
      <w:r>
        <w:rPr/>
        <w:t xml:space="preserve">Umie współdziałać w przygotowaniu projektów gospodarczych, uwzględniając wpływ czynników ekonomicznych, prawnych i politycznych.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opisowe, analiza studium przypadku.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S1P_K05</w:t>
      </w:r>
    </w:p>
    <w:p>
      <w:pPr>
        <w:keepNext w:val="1"/>
        <w:spacing w:after="10"/>
      </w:pPr>
      <w:r>
        <w:rPr>
          <w:b/>
          <w:bCs/>
        </w:rPr>
        <w:t xml:space="preserve">Efekt K_KO7: </w:t>
      </w:r>
    </w:p>
    <w:p>
      <w:pPr/>
      <w:r>
        <w:rPr/>
        <w:t xml:space="preserve">Jest kreatywny, potrafi myśleć i działać w sposób zaangażowany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opisowe, analiza studium przypadku.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2024-05-05T04:03:37+02:00</dcterms:created>
  <dcterms:modified xsi:type="dcterms:W3CDTF">2024-05-05T04:03:37+02:00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