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Etyka w finansach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Tomasz Zbrzezny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FiRPS11/1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wykładach	30h
Praca własna:	20h
Sumaryczne obciążenie pracą studenta	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Wpisanie na IV semestr studiów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Wykł.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Przedstawienie problemów etycznych i dylematów moralnych jakie stwarza podejmowanie decyzji w sektorze finansowym. Zapoznanie z narzędziami etycznymi (teorie, koncepcje, normy), które służą do ich rozwiązywania. Analiza programów etycznych sektora finansowego. Konstrukcja programów etycznych instytucji finansowych zapobiegających nieetycznemu postępowaniu organizacji.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 1. Wprowadzenie do etyki. 2. Moralność indywidualna, organizacyjna i środowiskowa świata finansów. 3-4. Teorie i systemy etyczne niezbędne do oceny etycznej decyzji finansowych. 5. Ogólne pojęcie odpowiedzialności. 6. Odpowiedzialność w działalności gospodarczej. 7. Odpowiedzialność w świecie finansów. 8. Dylematy etyczne sektora bankowego i firm finansowych. 9. Ogólne pojęcie sprawiedliwości. 10. Dylematy etyczne inwestorów i aspekty etyczne działalności ubezpieczeniowej. 11. Etyczne standardy księgowości i kontroli finansowej. 12. Etyka firm finansowych i etyczne wymogi funkcjonowania rynków finansowych. 13. Kryzys światowych finansów jako wyzwanie etyczne. 14. Relatywizm w etyce. Relatywistyczne teorie etyczne.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Podstawą do zaliczenia wykładu jest sprawdzian
pisemny w formie odpowiedzi na pytania w
formie opisowej.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George D. Chryssides, John H. Kaler, Wprowadzenie do etyki biznesu, PWN 1999 rozdz. Rachunkowość i inwestycje 
Uczciwość w świecie finansów,(red. W.Gasparski) WSPiZ im. L. Koźmińskiego 2004; 
B. Klimczak, Etyczne otoczenie rynku kapitałowego, AE Wrocław 1997;
Literatura uzupełniająca:
Cz. Porębski, Czy etyka się opłaca? Zagadnienia etyki biznesu, ZNAK 2000; 
Etyka biznesu po Enronie, (red.) J.Sójka, Wydawnictwo Fundacji Humaniora, 2005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https://www.pw.plock.pl/Kolegium-NEiS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K_W04: </w:t>
      </w:r>
    </w:p>
    <w:p>
      <w:pPr/>
      <w:r>
        <w:rPr/>
        <w:t xml:space="preserve">Ma wiedzę na temat narzędzi etycznych
potrzebnych do rozwiązywania problemów ze sfery finansów.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cz.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K_WO4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S1P_W04</w:t>
      </w:r>
    </w:p>
    <w:p>
      <w:pPr>
        <w:keepNext w:val="1"/>
        <w:spacing w:after="10"/>
      </w:pPr>
      <w:r>
        <w:rPr>
          <w:b/>
          <w:bCs/>
        </w:rPr>
        <w:t xml:space="preserve">Efekt K_W07: </w:t>
      </w:r>
    </w:p>
    <w:p>
      <w:pPr/>
      <w:r>
        <w:rPr/>
        <w:t xml:space="preserve">Ma wiedzę na temat programów etycznych instytucji i firm finansowych.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cz. 1.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K_WO7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S1P_W04, S1P_W07</w:t>
      </w:r>
    </w:p>
    <w:p>
      <w:pPr>
        <w:keepNext w:val="1"/>
        <w:spacing w:after="10"/>
      </w:pPr>
      <w:r>
        <w:rPr>
          <w:b/>
          <w:bCs/>
        </w:rPr>
        <w:t xml:space="preserve">Efekt K_W16: </w:t>
      </w:r>
    </w:p>
    <w:p>
      <w:pPr/>
      <w:r>
        <w:rPr/>
        <w:t xml:space="preserve">Ma wiedzę na temat programów etycznych instytucji i firm finansowych.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cz.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S1P_W06, S1P_W11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K_U13: </w:t>
      </w:r>
    </w:p>
    <w:p>
      <w:pPr/>
      <w:r>
        <w:rPr/>
        <w:t xml:space="preserve">Potrafi identyfikować wyzwania o charakterze moralnym związane z profesjonalną działalnością w sektorze finansów i rachunkowości.
Posiada umiejętność analizy problemów
moralnych świata finansów oraz zdolność do korzystania z programów etycznych firm finansowych.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cz. 2.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S1P_U03, S1P_U04</w:t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K_K04: </w:t>
      </w:r>
    </w:p>
    <w:p>
      <w:pPr/>
      <w:r>
        <w:rPr/>
        <w:t xml:space="preserve">Na podstawie znajomości problemów moralnych świata finansów posiada zdolność budowania właściwej pod względem moralnym postawy zawodowej i wyrabiania zdolności do nieulegania
pokusom związanym z przyszłą pracą w sektorze finansów i rachunkowości.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K_KO4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2024-05-04T03:39:09+02:00</dcterms:created>
  <dcterms:modified xsi:type="dcterms:W3CDTF">2024-05-04T03:39:09+02:00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