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ekonomiczna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 konsultacje 4 h , egzaminy i kolokwia 4 h, dodatkowe egzaminy i kolokwia 4 h  
przegląd literatury: 10 h (stacjonarne) i 10 h (niestacjonarne)
przygotowanie do ćwiczeń: 10 h, przygotowanie do zaliczenia: 13 h razem 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statystyka, rachunkowość, matematyka, podstawowa znajomość arkusza kalkulacyjnego.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główny: zapoznanie z teoretycznymi i praktycznymi aspektami analizy ekonomicznej (z elementami analizy finansowej).
Celem nauczania przedmiotu jest przygotowanie studenta do samodzielnej oceny sytuacji ekonomiczno – finansowej podmiotu / branży, stosowanie podstawowych metod analitycznych i ilościowych w dziedzinie finansów, w tym w szczególności: analizy sprawozdań finansowych, pomiaru wartości dodanej i jej związku z wyceną firmy oraz kosztem kapitału.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Pojęcie, istota i rodzaje analizy ekonomicznej ioraz jej rola w procesie zarządzania jednostką gospodarczą. [2W]
Metody analizy. Źródła informacji wykorzystywane w analizie. [3W ]                                                   Ocena działąlności przedsiębiorstwa uwzględniająca analizę środków trwałych, przychodów, kosztów, zysku/straty [6W]
Zarządzanie przez wartość i ocena jednostki gospodarczej na podstawie wartości dodanej. [4W ]
Ćwiczenia (tematy)
Metody analizy. Źródła informacji wykorzystywane w analizie. [ 1Ć]
Analiza sprawozdań finansowych: bilansu, rachunku zysków i strat, informacji
dodatkowej, rachunku środków pieniężnych, zestawienia zmian w kapitale własnym, dekompozycja wskaźników. [ 6Ć]
Ocena struktury i kosztu kapitałów. [2Ć]
Ocena jednostki gospodarczej na podstawie wartości dodanej. [ 4Ć]
Kolokwium I i II  [2Ć]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Forma i przebieg  zaliczenia wykładu - EGZAMIN: 
- forma: pisemna,
- czas trwania egzaminu 60 minut  - 90 minut,
2. Forma i przebieg zaliczenia ćwiczeń- KOLOKWIUM
                                                                                                                                                                                                                                     - forma: pisemna - zadania
- czas trwania 45 minut  - 90 minut,                                                                                                                                                                                                                                                      
3.  Zaliczenie PRZEDMIOTU wg formuły: 55% EGZAMIN + 45% ĆWICZENIA
3. Zasady oceniania
Przedział dolny Przedział górny Ocena
0,00% 54,9% ndst
55,0% 64,9% dst
65,0% 74,9% dst+
75,0% 84,9% db
85,0% 92,4% db+ 
92,5% 100,0% bdb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L. Bednarski, R. Borowiecki, J. Duraj, E. Kurtys, T. Waśniewski, B. Wersty, Analiza ekonomiczna przedsiębiorstwa, Wydawnictwo AE im. Oskara Langego, Wrocław 2001
2. W. Dębski, Teoretyczne i praktyczne aspekty zarządzania finansami przedsiębiorstwa,  PWN, Warszawa 2005
Literatura uzupełniająca:
1. Red. L. Bednarski, Analiza ekonomiczna przedsiębiorstwa, AE Wrocław
2. W. Bień, Zarządzanie finansami przedsiębiorstw, Difin
3. T. Waśniewski, Analiza finansowa przedsiębiorstwa, FRRwP
4. Cz. Skowronek, Analiza ekonomiczno – finansowa przedsiębiorstw, Zbiór przykładów i zadań, UM C-S, Lublin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Zna podstawowe pojęcia, kategorie, związki funkcyjne i relacje w zakresie analizy finansowej przedsiębiorstw, w tym analizę bilansu, rachunku zysków i strat, analizę wskaźnikową, analizę struktury kapitałowo – majątkowej.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w formie rozwiązywania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wiedzę o sposobach finansowania działalności gospodarczej (kredyt, leasing, verture capital i inne), koszcie kapitału oraz czynnikach wpływających na ocenę efektywności procesów gospodarczych oraz przedsiębiorstw (np. EVA)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w formie rozwiązywania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Ma wiedze pozwalającą na objaśnienie istoty strategii funkcjonowania przedsiębiorstw zarówno na rynku lokalnym, regionalnym jak również w kontekście otoczenia międzynarodowego, dzięki wykorzystaniu podstawowego zakresu wskaźników i mierników finansowych dotyczących zarówno przedsiębiorstw jak i jego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w formie rozwiązywania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Analizuje i potrafi interpretować zmiany w kondycji ekonomiczno – finansowej przedsiębiorstw oraz sektorów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 przygotować i zaprezentować materiał analityczny dotyczący oceny sytuacji finansowej przedsiębiorstwa, prezentujący dane źródłowe, przeprowadzoną analizę oraz wnioski z dokonanej analizy, zarówno w języku polskim jak również w wybranym innym obcym języku.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Potrafi identyfikować i wskazywać możliwe rozwiązania podstawowych problemów w dziedzinie zarządzania finansami oraz zdolności kredytowej (element oceny kondycji ekonomiczno – finansowej).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</w:t>
      </w:r>
    </w:p>
    <w:p>
      <w:pPr>
        <w:keepNext w:val="1"/>
        <w:spacing w:after="10"/>
      </w:pPr>
      <w:r>
        <w:rPr>
          <w:b/>
          <w:bCs/>
        </w:rPr>
        <w:t xml:space="preserve">Efekt K_U15: </w:t>
      </w:r>
    </w:p>
    <w:p>
      <w:pPr/>
      <w:r>
        <w:rPr/>
        <w:t xml:space="preserve">Potrafi ocenić sytuację ekonomiczno-finansową podmiotów gospodarczych, zarówno w kontekście struktury finansowania, kosztów kapitału, struktury kapitałowo - majątkowej jak również z punktu widzenia efektywności działania firmy lub projektu inwestycyjnego.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S1P_U04</w:t>
      </w:r>
    </w:p>
    <w:p>
      <w:pPr>
        <w:keepNext w:val="1"/>
        <w:spacing w:after="10"/>
      </w:pPr>
      <w:r>
        <w:rPr>
          <w:b/>
          <w:bCs/>
        </w:rPr>
        <w:t xml:space="preserve">Efekt K_U10: </w:t>
      </w:r>
    </w:p>
    <w:p>
      <w:pPr/>
      <w:r>
        <w:rPr/>
        <w:t xml:space="preserve">Potrafi w trakcie dyskusji odnieść się do teorii ekonomicznych oraz dorobku innych dyscyplin pokrewnych, szczególnie w przypadku dyskusji dotyczących rynku globalnego i przedsiębiorstwo ponadnarodowych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Zna zakres swojej wiedzy i umiejętności, wykazuje potrzebę ciągłego doskonalenia się i rozwiązywania nowych problemów, czego wyrazem jest skłonność do dyskusji na forum grupy oraz przygotowywanie projektów do samodzielnego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Realizuje samodzielnie lub w grupie wymagany przez prowadzącego zakres prac, współpracuje w zespole w trakcie wykonywania wieloetapowych zadań, dzieląc prace na poszczególnych uczestników grupy.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K_KO6: </w:t>
      </w:r>
    </w:p>
    <w:p>
      <w:pPr/>
      <w:r>
        <w:rPr/>
        <w:t xml:space="preserve">Jest chętny do systematycznego rozwoju, realizacji nowych projektów i zadań, poszukiwań odpowiedzi.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Wykazuje się zaangażowaniem i kreatywnością w trakcie dyskusji, potrafi myśleć, stawiać zarówno pytania jak i udzielać odpowiedzi.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2024-04-28T12:05:35+02:00</dcterms:created>
  <dcterms:modified xsi:type="dcterms:W3CDTF">2024-04-28T12:05:35+02:00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