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Udział w ćwiczeniach	15h
Praca własna:  przegląd literatury 10 h 
                        przygotowanie do ćwiczeń 10 h
                        przygotowanie do egzaminu  10 h	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1.80
Inne formy kontaktu bezpośredniego ( egzaminy, konsultacje oraz zaliczenia i egzaminy w dodatkowych terminach)	0.40	
Łącznie	2.20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makroekonomii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powinni posiąść wiedzę dotycząca konstrukcji sektora finansów publicznych oraz
umiejętność dokonywania analizy struktury budżetu; rozumienia zagrożeń nadmiernego
deficytu budżetowego; analizy relacji między finansami publicznymi a rynkami finansowymi;
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System i struktura finansów publicznych. 
2.	Gospodarka budżetowa i pozabudżetowa. 
3.	Planowanie, realizacja i kontrola zadań publicznych. 
4.	Budżet, struktura dochodów i wydatków. 
5.	Równowaga budżetowa, deficyt budżetowy i dług publiczny. 
6.	Podatki – szczególnym dochodem publicznym - ekonomiczny aspekt podatków, klasyfikacja podatków, zasady podatkowe, uchylanie się od obowiązku podatkowego (przyczyny, formy, skutki).
7.	 Wydatki sektora publicznego – istota wydatków publicznych i sposoby ich klasyfikacji.
8.	Znaczenie prawa Wagnera.
9.	 Wydatki publiczne a polityka społeczno-gospodarcza. 
10.	Problem racjonalizacji wydatków publicznych. 
11.	Rola instytucji finansowych w finansowaniu deficytu budżetowego. 
Ćwiczenia (tematy)
1. Podatek dochodowy od osób prawnych. 
2. Podatek dochodowy od osób fizycznych. 
3. Podatek od towarów i usług. 
4. Podatek akcyzowy.
5. Podatek od czynności cywilnoprawnych. 
6. Podatek od gier. 
7. Podatek od nieruchomości. 
8. Podatek od środków transportu. 
9. Podatek rolny.
10. Podatek leśny.
11. Podatki opłacone w formie zryczałtowanej: od przychodów ewidencjonowanych, karta
podatkowa, od dochodów osób duchownych.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trzy pytania opisowe.
Kolokwium zaliczeniowe na zaliczenie ćwiczeń.
Ogólna ocena za przedmiot to średnia ważona:
50% oceny za egzamin z wykładu oraz 50% oceny za kolokwium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Owsiak St, Finanse publiczne. Teoria i praktyka,PWN, Warszawa 2011.
2.	Wernik A., Finanse publiczne, PWE, Warszawa 2011. 
Literatura uzupełniająca:
1.	Ustawy podatkowe.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K_WO1: </w:t>
      </w:r>
    </w:p>
    <w:p>
      <w:pPr/>
      <w:r>
        <w:rPr/>
        <w:t xml:space="preserve">Ma podstawową wiedzę z dziedziny nauk ekonomicznych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S1P_W01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K_WO9: </w:t>
      </w:r>
    </w:p>
    <w:p>
      <w:pPr/>
      <w:r>
        <w:rPr/>
        <w:t xml:space="preserve">Ma wiedzę na temat struktur i instytucji gospodarczych, wzajemnych relacji i ich historycznego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S1P_W09</w:t>
      </w:r>
    </w:p>
    <w:p>
      <w:pPr>
        <w:keepNext w:val="1"/>
        <w:spacing w:after="10"/>
      </w:pPr>
      <w:r>
        <w:rPr>
          <w:b/>
          <w:bCs/>
        </w:rPr>
        <w:t xml:space="preserve">Efekt K_W16: </w:t>
      </w:r>
    </w:p>
    <w:p>
      <w:pPr/>
      <w:r>
        <w:rPr/>
        <w:t xml:space="preserve">Ma podstawową wiedzę z zakresu działalności finansów publicznych, rynków finansowych, przedsiębiorstw, banków, instytucji oraz zakładów ubezpieczeń.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Kolokwium zaliczeniowe z pytaniami sprawdzającymi wiedzę
2.	Egzamin z pytaniami opisowymi
3.	Prezentacja danych statystycznych i ich interpretacja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ekonomiczno - społeczne oraz związki miedzy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Analizuje przyczyny i przebieg prostych procesów i zjawisk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K_U16: </w:t>
      </w:r>
    </w:p>
    <w:p>
      <w:pPr/>
      <w:r>
        <w:rPr/>
        <w:t xml:space="preserve">Posiada umiejętność rozumienia sposobu funkcjonowania systemu finansów publicznych, rynków i instytucji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Prezentacja danych statystycznych i ich interpretacja
2.	Pytanie egzaminacyjne dotyczące kontrowersyjnych problemów z zakresu finansów publicznych (30% ogólnej oceny)
3.	Ocena krytycznego myślenia na podstawie zaangażowania studentów w dyskusję na ćwiczeniach (40% oceny z ćwiczeń)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wyznacza kierunki i ścieżki własnego rozwoju zawodowego i osobistego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zaangażowany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Dyskusja na ćwiczeniach
2.	Opinia na temat kontrowersyjnych problemów z zakresu finansów publicznych (30% ogólnej oceny z egzaminu)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2026-07-29T04:13:27+02:00</dcterms:created>
  <dcterms:modified xsi:type="dcterms:W3CDTF">2026-07-29T04:13:27+02:00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