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 godz., w tym:
•	wykład 30 godz. 
•	laboratorium 30 godz.
•	konsultacje – 2 godz.
•	egzamin – 2 godz.
2) Praca własna studenta – 50 godz., w tym:
•	korzystanie z literatury 10 godz. 
•	przygotowanie do egzaminu 10 godz.
•	 przygotowanie do laboratorium 15 godz.
•	 opracowanie wyników badań 15 godz. 
Razem 114 godz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- liczba godzin bezpośrednich: 64 godz., w tym:
•	wykład 30 godz. 
•	laboratorium 30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- liczba godzin bezpośrednich: 62 godz., w tym:
•	laboratorium 30 godz,
•	przygotowanie do laboratorium 15 godz.
•	 opracowanie wyników badań 15 godz.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 i układów elektronicznych analogowych.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Przełączanie tranzystora bipolarnego i unipolarnego, opóźnienia, szybkość działania.
2. Systemy liczbowe i kody, konwersja pomiędzy systemami. Zasadnicze twierdzenia algebry Boole’a.
3.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
4. Cyfrowe układy kombinacyjne: kodery, dekodery, transkodery, selektory, przełączniki i układy arytmetyczne, przykłady zastosowania.
5. Cyfrowe układy sekwencyjne: przerzutniki, rejestry, liczniki, realizacje układowe, zastosowania.
6. Pamięci półprzewodnikowe RAM statyczne i dynamiczne, ROM, EPROM, EEPROM, FLASH.
7. Układy logiki programowalnej: budowa, parametry, zasada działania elektronicznych układów PLA i FPGA. Programowanie, języki.
8.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9.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 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ETRII_U02: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ETRII_U03: </w:t>
      </w:r>
    </w:p>
    <w:p>
      <w:pPr/>
      <w:r>
        <w:rPr/>
        <w:t xml:space="preserve">Potrafi samodzielnie zbudować prosty układ do badania właściwości elementów 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ETRII_U04: </w:t>
      </w:r>
    </w:p>
    <w:p>
      <w:pPr/>
      <w:r>
        <w:rPr/>
        <w:t xml:space="preserve">Potrafi samodzielnie zbudować prosty układ do badania właściwości elementów elektronicznych. Umie przeprowadzić analizę wyników przeprowadzonych eksperymentów, w tym symulacyjnych, sformułować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sprawdziany w laboratorium,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ETRII_S01: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laboratorium, sprawozdanie z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2026-07-28T23:18:18+02:00</dcterms:created>
  <dcterms:modified xsi:type="dcterms:W3CDTF">2026-07-28T23:18:18+02:00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