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realizacji zdjęć filmowych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Tomasz Drozdowicz, dr inż. Anna Ostaszewska-Liżewska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PRZF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35, w tym:
a) wykład - 15h;
b) laboratoria - 15h;
c) konsultacje  - 5h;
2) Praca własna studenta 50, w tym:
a) przygotowanie do zaliczenia - 5h;
b) przygotowanie scenariusza - 10h;
c) samodzielne wykonanie filmu - 30h;
d) studia literaturowe - 5h;
Suma: 85 h (3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bezpośrednich: 35, w tym: 
a) wykład - 15h;
b) ćwiczenia – 0;
c) laboratorium - 15h;
d) projekt - 0h;
e) konsultacje  - 5h;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80 godz., w tym:
a) laboratoria - 15h;
b) przygotowanie do zaliczenia - 5h;
c) przygotowanie scenariusza - 10h;
d) samodzielne wykonanie filmu - 30h;
e) studia literaturowe - 5h;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wiedzy o kompozycji obrazu w fotografii. Podstawy wiedzy o cyfrowym przetwarzaniu i rejestracji obrazów.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Wykształcenie umiejętności pracy w grupie zdjęciowej.
2. Wyposażenie uczestnika w umiejętność samodzielnego realizowania zdjęć do prostych form filmowych (felieton, teledysk, reportaż).
3. Przekazanie podstawowej wiedzy pozwalającej na optymalny dobór środków techniki zdjęciowej do osiągnięcia założonych celów artystycznych.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Rodzaje źródeł oświetlenia
2. Podstawy oświetlenia sceny
3. Standardy ekspozycji
4. Ekipa zdjęciowa
5. Metody filmowania
6. Rodzaje kamer filmowych i ich właściwości
8. Podstawy kompozycji obrazu
9. Jak filmować by nie zwariować na montażu
Laboratoria:
1. Samodzielne przygotowanie scenariusza filmu jednominutowego i jednoujęciowego.
2. Realizacja filmu w zespołach
3. Próby kamerowe z wykorzystaniem różnych rodzajów kamer
4. Oświetlenie planu zdjęciowego z wykorzystaniem różnych jednostek oświetleniowych
5. Samodzielne wykonanie dwóch cykli zdjęć fotograficznych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z przedmiotu jest oceną łączną z realizacji filmu w ramach zajęć, przygotowanych fotografii oraz ze sprawdzianu z wykładu.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Kazimierz Konrad „Światło w filmie” Wydawnictwa Artystyczne i Filmowe Warszawa 1983
2. Blain Brown „Światło w filmie” Wydawnictwa Wojciech Marzec Warszawa 2018
3. Blain Brown „Cinematography. Sztuka operatorska” Wydawnictwa Wojciech Marzec Warszawa 2018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PRZF_1st_W01: </w:t>
      </w:r>
    </w:p>
    <w:p>
      <w:pPr/>
      <w:r>
        <w:rPr/>
        <w:t xml:space="preserve">Zna podstawowe zasady realizacji zdjęć filmowych i telewizyjnych.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 z materiału omawianego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PRZF_1st _U02: </w:t>
      </w:r>
    </w:p>
    <w:p>
      <w:pPr/>
      <w:r>
        <w:rPr/>
        <w:t xml:space="preserve">Potrafi dobrać właściwą ścieżkę korelacji danych pomiarowych i zrealizować poprawną ekspozycję i kompozycję  fotografii.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samodzielnie zrealizowanych zdjęć fotograficznych.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K_U05, K_U26,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I.P6S_UO, I.P6S_UU, III.P6S_UW.o, I.P6S_UW.o</w:t>
      </w:r>
    </w:p>
    <w:p>
      <w:pPr>
        <w:keepNext w:val="1"/>
        <w:spacing w:after="10"/>
      </w:pPr>
      <w:r>
        <w:rPr>
          <w:b/>
          <w:bCs/>
        </w:rPr>
        <w:t xml:space="preserve">Charakterystyka PRZF_1st_U01: </w:t>
      </w:r>
    </w:p>
    <w:p>
      <w:pPr/>
      <w:r>
        <w:rPr/>
        <w:t xml:space="preserve">Potrafi zaimplementować algorytmy przetwarzania słów w celu skonstruowania scenariusza filmowego.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tekstu scenariusza.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K_U03, K_U05, K_U26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I.P6S_UK, I.P6S_UO, I.P6S_UU,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PRZF_K01: </w:t>
      </w:r>
    </w:p>
    <w:p>
      <w:pPr/>
      <w:r>
        <w:rPr/>
        <w:t xml:space="preserve">Jest gotów do wpsółpracowania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2025-05-06T18:35:03+02:00</dcterms:created>
  <dcterms:modified xsi:type="dcterms:W3CDTF">2025-05-06T18:35:03+02:00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