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Salach, 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– 33, w tym:
•	wykład: 15 godz., 
•	laboratorium:15 godz., 
•	konsultacje 3 godz., 
2) Praca własna studenta -  25 godz.
•	przygotowanie do egzaminu: 15 godz.
•	przygotowanie do laboratorium, opracowanie sprawozdania oraz jego obrona 10 godz.
RAZEM 58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 – 33, w tym:
•	wykład: 15 godz., 
•	laboratorium:15 godz., 
•	konsultacje 3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•	przygotowanie do laboratorium, opracowanie sprawozdania oraz jego obrona 10 godz.
•	laboratorium:15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w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 z treści wykładu oraz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2 A. Lewińska-Romicka; Badania nieniszczące. Podstawy defektoskopii. WNT, W-wa, 2001; 3 A. Lewińska-Romicka: Nieniszczące badania materiałów metodą prądów wirowych. Biuro Gamma, W-wa, 2007; 4 M. Wojas: Wady wyrobów wykrywane metodami nieniszczącymi. Cz. 1. Wady produkcyjne. Biuro Gamma, W-wa, 2005; 5 M. Wojas: Wady wyrobów wykrywane metodami nieniszczącymi. Cz. 2. Wady eksploatacyjne. Biuro Gamma, W-wa,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NMB_W01: </w:t>
      </w:r>
    </w:p>
    <w:p>
      <w:pPr/>
      <w:r>
        <w:rPr/>
        <w:t xml:space="preserve">Zna cele wykonywania badań nieniszczących. Zna metody i techniki badań nieniszczących różnych materiałów i obiektów, zarówno w procesach ich produkcji i 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zaliczeniowe, laboratorium -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NMB_U01: </w:t>
      </w:r>
    </w:p>
    <w:p>
      <w:pPr/>
      <w:r>
        <w:rPr/>
        <w:t xml:space="preserve">Umie dobrać metodę i technikę badań nieniszczących - dla konkretnego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zaliczeniowe, laboratorium -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K_U10, K_U11, K_U13,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2026-07-29T02:16:19+02:00</dcterms:created>
  <dcterms:modified xsi:type="dcterms:W3CDTF">2026-07-29T02:16:19+02:00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