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cieczy</w:t>
      </w:r>
    </w:p>
    <w:p>
      <w:pPr>
        <w:keepNext w:val="1"/>
        <w:spacing w:after="10"/>
      </w:pPr>
      <w:r>
        <w:rPr>
          <w:b/>
          <w:bCs/>
        </w:rPr>
        <w:t xml:space="preserve">Koordynator przedmiotu: </w:t>
      </w:r>
    </w:p>
    <w:p>
      <w:pPr>
        <w:spacing w:before="20" w:after="190"/>
      </w:pPr>
      <w:r>
        <w:rPr/>
        <w:t xml:space="preserve">dr inż. Agata Penconek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1070-ICIUR-MSP-216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wykładu: Procesy oczyszczania cieczy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procesami stosowanymi do oczyszczania cieczy i analizy skuteczności tych procesów.</w:t>
      </w:r>
    </w:p>
    <w:p>
      <w:pPr>
        <w:keepNext w:val="1"/>
        <w:spacing w:after="10"/>
      </w:pPr>
      <w:r>
        <w:rPr>
          <w:b/>
          <w:bCs/>
        </w:rPr>
        <w:t xml:space="preserve">Treści kształcenia: </w:t>
      </w:r>
    </w:p>
    <w:p>
      <w:pPr>
        <w:spacing w:before="20" w:after="190"/>
      </w:pPr>
      <w:r>
        <w:rPr/>
        <w:t xml:space="preserve">1.	Dializa
2.	Wyznaczanie CHZt
3.	Elektroflotacja
4.	Separacja pianowa
5.	Wymiana jonowa
6.	Flokulacja
7.	Ozonowanie
8.	Sedymentacja
9.	Filtracja wgłębna
10.	Sorpcja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Cywiński, S. Gdula, E. Kempa, J. Kurbiel, H. Płoszański, Oczyszczanie ścieków, tom 1. Arkady, Warszawa, 1983.
2. M. Roman, Kanalizacja oczyszczanie ścieków, tom 2, Arkady, Warszawa, 1986.
3. R. Gawroński, Procesy oczyszczania cieczy, Oficyna Wydawnicza PW, Warszawa, 1999.
4. P. Grzybowski, T. Ciach, T. Sosnowski, B. Wrzesińska, Laboratorium procesów oczyszczania cieczy, Oficyna Wydawnicza PW,
Warszawa, 2000.
5. A. L. Kowal, M. Świderska-Bróż, Oczyszczanie wody, PWN, Warszawa, 1996.
6. M.A. Winkler, Biological treatment of waste-water, Ellis Horwood Ltd., Chichester, 1984.
7. Bartkiewicz, Oczyszczanie ścieków przemysłowych, PWN, Warszawa,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wiedzę o procesach biologicznych, chemicznych i fizycznych.</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rozszerzoną wiedzę niezbędną do zrozumienia podstaw fizycznych i chemicznych procesów oczyszczania cieczy.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prace badawcze,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przydatność metod i narzędzi służących do rozwiązania zadania inżynierskiego, charakterystycznego dla inżynierii chemicznej oraz identyfikować ograniczenia tych metod i narzędzi.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Jest gotów do identyfikacji i prawidłowego rozwiązywania problemów związanych z wykonywaniem zawodu inżyniera przestrzegając zasad etyki i dbając o dorobek zawodowy oraz jego rozwój.</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Ma świadomość ważności pozatechnicznych aspektów oraz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2026-01-02T02:39:40+01:00</dcterms:created>
  <dcterms:modified xsi:type="dcterms:W3CDTF">2026-01-02T02:39:40+01:00</dcterms:modified>
</cp:coreProperties>
</file>

<file path=docProps/custom.xml><?xml version="1.0" encoding="utf-8"?>
<Properties xmlns="http://schemas.openxmlformats.org/officeDocument/2006/custom-properties" xmlns:vt="http://schemas.openxmlformats.org/officeDocument/2006/docPropsVTypes"/>
</file>