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Bogdan Wnętrzewski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1050-00000-MZP-0507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 w tym:
a) wykład - 16 godz.;
b) konsultacje - 1 godz.;
2) Praca własna studenta – 85 godzin, w tym:
a) studia literaturowe: 35 godz.
b)- przygotowanie do zajęć: 20 godz. 
c)- przygotowanie do kolokwium: 30 godz.
3) RAZEM – 102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 ECTS - 17 godz., w tym:
a) wykład - 16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Kartkówki, kolokwia, ocena referatu (fakultatywnie).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1050-00000-MZP-0507_W01: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keepNext w:val="1"/>
        <w:spacing w:after="10"/>
      </w:pPr>
      <w:r>
        <w:rPr>
          <w:b/>
          <w:bCs/>
        </w:rPr>
        <w:t xml:space="preserve">Efekt 1050-00000-MZP-0507_W05: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pStyle w:val="Heading3"/>
      </w:pPr>
      <w:bookmarkStart w:id="3" w:name="_Toc3"/>
      <w:r>
        <w:t>Profil ogólnoakademicki - umiejętności</w:t>
      </w:r>
      <w:bookmarkEnd w:id="3"/>
    </w:p>
    <w:p>
      <w:pPr>
        <w:keepNext w:val="1"/>
        <w:spacing w:after="10"/>
      </w:pPr>
      <w:r>
        <w:rPr>
          <w:b/>
          <w:bCs/>
        </w:rPr>
        <w:t xml:space="preserve">Efekt 1050-00000-MZP-0507_U01: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KMiBM2_U01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1050-00000-MZP-0507_U02: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KMiBM2_U15, KMiBM_U17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2024-05-05T20:41:42+02:00</dcterms:created>
  <dcterms:modified xsi:type="dcterms:W3CDTF">2024-05-05T20:41:42+02:00</dcterms:modified>
</cp:coreProperties>
</file>

<file path=docProps/custom.xml><?xml version="1.0" encoding="utf-8"?>
<Properties xmlns="http://schemas.openxmlformats.org/officeDocument/2006/custom-properties" xmlns:vt="http://schemas.openxmlformats.org/officeDocument/2006/docPropsVTypes"/>
</file>