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Praca własna studenta  - 160 godzin (4 tygodnie) odbywanie praktyki dyplomowej w zakładzie.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1150-MT000-MSP-0607_W01: </w:t>
      </w:r>
    </w:p>
    <w:p>
      <w:pPr/>
      <w:r>
        <w:rPr/>
        <w:t xml:space="preserve">Ma elementarną wiedzę w zakresie rozwiązań stosowanych w układach mechatronicznych 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1150-MT000-MSP-0607_U03: </w:t>
      </w:r>
    </w:p>
    <w:p>
      <w:pPr/>
      <w:r>
        <w:rPr/>
        <w:t xml:space="preserve">Potrafi rozwiązać problem techniczny z zakresu tematyki dotyczącej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2024-04-29T05:08:11+02:00</dcterms:created>
  <dcterms:modified xsi:type="dcterms:W3CDTF">2024-04-29T05:08:11+02:00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