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Zagadnienia cyfrowego sterowania i przetwarzania sygnałów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Bartłomiej Ufnalski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kontaktowych/  30 godzin, w tym:
a)	30 godz. - wykład;
b)	0 godz. - laboratorium;
c)	0 godz. - konsultacje;
2) Praca własna studenta/ 30 godzin, w tym:
a)	 15 godz. – bieżące przygotowywanie się studenta do wykładu (samodzielna praca nad zagadnieniami wskazanymi przez prowadzącego);
b)	 15 godz. – przygotowywanie się studenta do dwóch testów;
3) RAZEM –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punktów ECTS – liczba godzin kontaktowych - 30, w tym:
a)	26 godz.- wykład połączony z zadaniami rozwiązywanymi wspólnie podczas zajęć w MATLAB/Simulink;
b)	4 godz. – zadania testowe na ocenę;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matematyki, automatyki i modelowania układów dynamicznych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Rozporządzeniem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Wiedza: Poznanie zagadnień cyfrowego sterowania i przetwarzania sygnałów.
Umiejętności: Umiejętność opracowania kodu dyskretnego układu regulacji z regulatorem PID oraz cyfrowymi filtrami kondycjonującymi sygnały pomiarowe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
Definicja pochodnej funkcji po czasie
Dlaczego w matematycznym opisie układów dynamicznych pojawia się pochodna po czasie – na przykładzie wybranych wielkości elektrycznych i mechanicznych
Czym jest całkowanie w dziedzinie czasu i dlaczego pojawia się przy opisie  związków pomiędzy wielkościami fizycznymi
Opis podstawowych członów dynamicznych w dziedzinie ciągłej
Regulator PID w dziedzinie ciągłej
Jak działa mikrokontroler i dlaczego nie da się w nim zaimplementować bezpośrednio zależności dynamicznym zapisanych w dziedzinie ciągłej
Przybliżony opis na podstawie ilorazu różnicowego występującego w definicji pochodnej
Co robi solver np. Simulinkowy i na co należy zwrócić uwagę dobierając jego nastawy – dyskretyzacja ze zbyt dużym krokiem a niestabilność modelu
Trzy podstawowe schematy dyskretyzacji
Dyskretyzacja regulatora PID oraz członu inercyjnego
Zagadnienie dokładności reprezentacji liczb – jak implementować człon dwuinercyjny: iloczyn członów jednoinercyjnych czy może inaczej
Stabilność a koło jednostkowe
Zamknięty układ regulacji z regulatorem cyfrowym – jak połączyć ze sobą świat dziedziny ciągłej (obiekt regulacji) ze światem dziedziny dyskretnej (regulator cyfrowy)
Szacowanie opóźnień w układach regulacji cyfrowej
Filtr antyaliasingowy
Metody projektowania filtrów w MATLABie
Bonus dla zainteresowanych: Filtrowanie przyczynowe i nieprzyczynowe - jak uzyskać zerowe przesunięcie fazowe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testy zamknięte pisane online (wymagane konto w domenie @pw.edu.pl dające dostęp do Office 365). Oba testy odbędą się w sali pod nadzorem prowadzącego. Nie będzie możliwości przystąpienia do nich zdalnie. Pierwszy będzie miał miejsce w połowie zajęć, drugi - na koniec. Aby zaliczyć należy uzyskać wynik średni nie mniejszy niż 50%. Udzielenie niektórych odpowiedzi będzie wymagało umiejętnego skorzystania z omówionych wcześniej przykładów opracowanych w środowisku MATLAB/Simulink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Digital Control Systems https://nptel.ac.in/courses/108103008/
https://www.mathworks.com/academia/courseware/control-tutorials.html
https://www.youtube.com/user/ControlLectures
https://www.youtube.com/watch?v=vVFDm__CdQw&amp;list=PLC977DC7BB9CB619E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K_W01: </w:t>
      </w:r>
    </w:p>
    <w:p>
      <w:pPr/>
      <w:r>
        <w:rPr/>
        <w:t xml:space="preserve">Ma wiedzę o sposobach opisu dynamiki układów elektrycznych i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jednokrotnego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K_W02: </w:t>
      </w:r>
    </w:p>
    <w:p>
      <w:pPr/>
      <w:r>
        <w:rPr/>
        <w:t xml:space="preserve">Ma wiedzę o projektowaniu podstawowych filtrów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jednokrotnego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K_W03: </w:t>
      </w:r>
    </w:p>
    <w:p>
      <w:pPr/>
      <w:r>
        <w:rPr/>
        <w:t xml:space="preserve">Zna zasadę działania zamkniętego układu regulacji z podstawowym regulatorem cyfrowym typu PID.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jednokrotnego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K_W04: </w:t>
      </w:r>
    </w:p>
    <w:p>
      <w:pPr/>
      <w:r>
        <w:rPr/>
        <w:t xml:space="preserve">Zna podstawowe funkcje MATLABa wspierające proces projektowania filtrów cyfrowych oraz dobierania nastaw regulatora PID.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jednokrotnego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K_U01: </w:t>
      </w:r>
    </w:p>
    <w:p>
      <w:pPr/>
      <w:r>
        <w:rPr/>
        <w:t xml:space="preserve">Potrafi pozyskiwać dodatkowe informacje z literatury, innych źródeł, integrować informacje, dokonywać ich interpretacji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jednokrotnego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2025-05-11T16:26:53+02:00</dcterms:created>
  <dcterms:modified xsi:type="dcterms:W3CDTF">2025-05-11T16:26:53+02:00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