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 godz. laboratorium.
2) Praca własna studenta –15 godzin, w tym:
a) przygotowanie do zajęć - 6 godzin;
b) wykonanie sprawozdań - 3 godziny;
d) przygotowanie do zaliczenia - 6 godzin.
3) RAZEM –25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10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a) przygotowanie do zajęć - 6 godzin;
b) wykonanie sprawozdań - 3 godziny;
c) przygotowanie do zaliczenia - 6 godzin
d) 10 godz.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 ukończeniu laboratorium student powinien: poznać metody pomiaru  oraz nabyć  umiejętności określenia podstawowych własności  mechanicznych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Próba statyczna rozciągania metali. Określenie podstawowych własności mechanicznych. Analiza przełomu.
•	Pomiar twardości metali. Wykonanie pomiaru wg PN/EN na próbkach metalowych o różnym kształcie i stopniu twardości.
•	Próba udarności metali w temperaturze pokojowej wg PN/EN w warunkach sprzyjających kruchemu pękaniu. Analiza przełomu.
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Przed rozpoczęciem każdych zajęć prowadzący sprawdza przygotowanie studentów do wykonywania ćwiczenia. 
•	Ocena sprawozdania z wykonanego ćwiczenia laboratoryjnego.
•	Warunkiem uzyskania oceny pozytywnej z przedmiotu jest uzyskanie oceny pozytywnej z każdego wykonywanego ćwiczenia laboratoryjnego.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red. K. Gołosia. Własności i wytrzymałość materiałów. Laboratorium  OWPW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1150-MT00-IZP-0120_W01: </w:t>
      </w:r>
    </w:p>
    <w:p>
      <w:pPr/>
      <w:r>
        <w:rPr/>
        <w:t xml:space="preserve">Ma wiedzę o własnościach mechanicznych materiałów konstrukcyjnych. Zna podstawowe metody pomiaru i obliczeń własności mechanicznych materiału.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lab., sprawdzian ustny/pisemny weryfikujący przygotowanie studenta do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KMchtr_W05, KMChtr_W08,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T1A_W02, T1A_W04, T1A_W07, InzA_W02,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1150-MT00-IZP-0120_U1: </w:t>
      </w:r>
    </w:p>
    <w:p>
      <w:pPr/>
      <w:r>
        <w:rPr/>
        <w:t xml:space="preserve">Potrafi przeprowadzić badanie (dokonać pomiarów i zarejestrować wyniki), wyciągać wnioski oraz uzasadniać opinie. Potrafi porozumiewać się z wykorzystaniem różnych technik w środowisku zawodowym oraz w innych środowiskach. Potrafi przygotować udokumentowane sprawozdanie z badań materiałowych. Umie pracować indywidualnie i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KMchtr_U03,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InzA_U02,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1150-MT00-IZP-0120_K1: </w:t>
      </w:r>
    </w:p>
    <w:p>
      <w:pPr/>
      <w:r>
        <w:rPr/>
        <w:t xml:space="preserve">Rozumie potrzebę uczenia się i prowadzenia doświadczeń, potrafi pracować w zespole przy prowadzeniu badań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lab. i rozmowa ze studentem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2024-05-08T01:58:20+02:00</dcterms:created>
  <dcterms:modified xsi:type="dcterms:W3CDTF">2024-05-08T01:58:20+02:00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