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Kostecki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 Liczba godzin kontaktowych: - 16 godz.  wykładu.
2)  Praca własna studenta - 59 godzin, w tym:
a)  bieżące przygotowywanie się studenta do 2 kolokwiów – 20 godz.
b) studia literaturowe – 35 godz. 
3) RAZEM –75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0,6 punktu ECTS –  16 godz. 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matematyki fizyki i chemii nabyta w szkole średniej, dotycząca: budowy i mechaniki ciała stałego, podstawowych oddziaływań fizycznych, rodzaju wiązań chemicznych i ich wpływie na właściwości materii. 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na temat:
•	Budowy metali i ich stopów,
•	Układów równowagi fazowej,
•	Właściwości mechanicznych materiałów konstrukcyjnych
•	Budowy, właściwości i zastosowaniach tworzyw ceramicznych, polimerów, kompozytów i szkła.
•	Technik inżynierii powierzchni.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studentów z budową metali, ich właściwościami fizycznymi i mechanicznymi, sposobami ich umacniania. Poznanie wykresów równowagi fazowej. Zdobycie informacji o obróbce cieplnej metali, ich przemysłowych stopach. Przyswojenie podstawowych informacji o materiałach ceramicznych, polimerach, kompozytach.  Zapoznanie słuchaczy z zagadnieniami dotyczącymi inżynierii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pisemnej (kolokwium) i ew. weryfikacja formy pisemnej w trakcie rozmowy ze studentem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Dobrzański L., Podstawy Nauki o Materiałach i Metaloznawstwo, WNT, Warszawa  2006.
•	Ashby M. F., Jones D. R. H., Materiały inżynierskie Tom 1 Właściwości i zastosowania, wydanie 1, WN-T, Warszawa 1995.
•	Ashby M. F., Jones D. R. H., Materiały inżynierskie Tom 2 Kształtowanie struktury i właściwości, dobór materiałów, wydanie 1, WN-T, Warszawa 1996.
•	Przybyłowicz K., Metaloznawstwo, wydanie 5 poprawione i uzupełnione, WN-T, Warszawa 1996.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1150-MT000-IZP-0104_W1: </w:t>
      </w:r>
    </w:p>
    <w:p>
      <w:pPr/>
      <w:r>
        <w:rPr/>
        <w:t xml:space="preserve">Wyjaśnia aspekty budowy i uporządkowania materii oraz zachodzących w niej przemian.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rozmowa w trakcie konsultacji.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1150-MT000-IZP-0104_W2: </w:t>
      </w:r>
    </w:p>
    <w:p>
      <w:pPr/>
      <w:r>
        <w:rPr/>
        <w:t xml:space="preserve">Definiuje podstawowe grupy konstrukcyjnych materiałów inżynierskich, określa ich strukturę i właściwości oraz wymienia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rozmowa w trakcie konsultacji.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1150-MT000-IZP-0104_W3: </w:t>
      </w:r>
    </w:p>
    <w:p>
      <w:pPr/>
      <w:r>
        <w:rPr/>
        <w:t xml:space="preserve">Opisuje główne grupy stali, żeliw, podstawowe stopy metali nieżelaznych, podstawowe grupy polimerów, szkła i ceramiki oraz kompozytów.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rozmowa w trakcie konsultacji.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1150-MT000-IZP-0104_W4: </w:t>
      </w:r>
    </w:p>
    <w:p>
      <w:pPr/>
      <w:r>
        <w:rPr/>
        <w:t xml:space="preserve">Zna i rozumie istotę  stosowania podstawowych obróbek powierzchniowych dla wybranych grup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rozmowa w trakcie konsultacji.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1150-MT000-IZP-0104_U1: </w:t>
      </w:r>
    </w:p>
    <w:p>
      <w:pPr/>
      <w:r>
        <w:rPr/>
        <w:t xml:space="preserve">Potrafi dobrać materiał i jego właściwości do zastosowań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rozmowa w trakcie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1150-MT000-IZP-0104_K1: </w:t>
      </w:r>
    </w:p>
    <w:p>
      <w:pPr/>
      <w:r>
        <w:rPr/>
        <w:t xml:space="preserve">Ma świadomość ważności i zrozumienie pozatechnicznych aspektów i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rozmowa w trakcie konsultacji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2024-04-23T17:01:36+02:00</dcterms:created>
  <dcterms:modified xsi:type="dcterms:W3CDTF">2024-04-23T17:01:36+02:00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