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1150-MBWPI-IZP-0322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- 27,w tym:
a) wykład – 16 godz.;
b) laboratorium – 8 godz.
c) konsultacje - 2 godz.;
d) sprawdzian - 1 godz.;
2) Praca własna studenta - 73 godzin, w tym:
a)	 16 godz. – bieżące przygotowywanie się studenta do wykładu i laboratorium;
b)	 21 godz. – studia literaturowe;
c)	 36 godz. – przygotowywanie zadań - projektów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punkty ECTS – liczba godzin kontaktowych - 27, w tym:
a) wykład – 16 godz.;
b) laboratorium – 8 godz.
c) konsultacje - 2 godz.;
d) sprawdzian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2,9 punktów ECTS – 73 godz. w  tym:
a)	 16 godz. – bieżące przygotowywanie się studenta do wykładu i laboratorium;
b)	 21 godz. – studia literaturowe;
c)	 36 godz. – przygotowywanie zadań - projektów.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projektowanie technologii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poznanie podstaw programowania obrabiarek sterowanych numerycznie oraz programowania ręcznego i automatycznego. Nabycie umiejętności opracowania nieskomplikowanego programu obróbki technologicznej frezowaniem i toczeniem w środowisku programu CAM.</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NC/CNC i sterowników. Języki programowania. 3. Przestrzeń robocza i jej punkty chrakterystyczne. Układy pomiarowe. 4. Podstawy programowania. Struktura programu. Bloki, kody ISO. 5. Makrocykle, cykle stałe, podprogramy. Programowanie parametryczne. 6. Programowanie we współrzędnych kartezjańskich i biegunowych. 7. Programowanie ręczne i automatyczne. Programowanie konturowe. 8. Korekcje narzędzi. 9. Bazy pomiarowe, korekcja baz pomiarowych. 10. Generowanie programów operacji technologicznej na maszyny NC/CNC (toczenie, frezowanie), pliki toru narzędzia (CLData, APT). 11. Systemy CAM, symulacja obróbki. 12. Postprocesory. 13. Sondy pomiarowe przedmiotowe i narzędziowe.
Laboratorium: 1. Frezarka narzędziowa FNF 40NA. Budowa, praca ze sterownikiem, uruchamianie przykładowych programów obróbki technologicznej. 2. Programowanie ręczne obróbki frezowaniem. 3. Centrum tokarskie TPS 200. Budowa, praca ze sterownikiem, uruchamianie przykładowych programów obróbki technologicznej. 4. Programowanie ręczne obróbki toczeniem. 5. Centrum frezarskie VMC 650. Budowa, praca ze sterownikiem, uruchamianie przykładowych programów obróbki technologicznej. 6. Programowanie ręczne obróbki frezowaniem z wykorzystaniem osi C.
</w:t>
      </w:r>
    </w:p>
    <w:p>
      <w:pPr>
        <w:keepNext w:val="1"/>
        <w:spacing w:after="10"/>
      </w:pPr>
      <w:r>
        <w:rPr>
          <w:b/>
          <w:bCs/>
        </w:rPr>
        <w:t xml:space="preserve">Metody oceny: </w:t>
      </w:r>
    </w:p>
    <w:p>
      <w:pPr>
        <w:spacing w:before="20" w:after="190"/>
      </w:pPr>
      <w:r>
        <w:rPr/>
        <w:t xml:space="preserve">Wykład: sprawdzian. 
Laboratorium: wykonanie i zaliczenie trzech ćwiczeń -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1150-MBWPI-IZP-0322_W1: </w:t>
      </w:r>
    </w:p>
    <w:p>
      <w:pPr/>
      <w:r>
        <w:rPr/>
        <w:t xml:space="preserve">Posiada wiedzę o podstawach programowania obrabiarek sterowanych numerycznie, programowaniu ręcznym i automatycznym. </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InzA_W02, T1A_W04, InzA_W04</w:t>
      </w:r>
    </w:p>
    <w:p>
      <w:pPr>
        <w:keepNext w:val="1"/>
        <w:spacing w:after="10"/>
      </w:pPr>
      <w:r>
        <w:rPr>
          <w:b/>
          <w:bCs/>
        </w:rPr>
        <w:t xml:space="preserve">Efekt 1150-MBWPI-IZP-0322_W2: </w:t>
      </w:r>
    </w:p>
    <w:p>
      <w:pPr/>
      <w:r>
        <w:rPr/>
        <w:t xml:space="preserve">Ma uporządkowaną, szczegółową wiedzę związaną z programowaniem obrabiarek sterowanych numerycznie.</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InzA_W02, T1A_W04, InzA_W04</w:t>
      </w:r>
    </w:p>
    <w:p>
      <w:pPr>
        <w:pStyle w:val="Heading3"/>
      </w:pPr>
      <w:bookmarkStart w:id="3" w:name="_Toc3"/>
      <w:r>
        <w:t>Profil ogólnoakademicki - umiejętności</w:t>
      </w:r>
      <w:bookmarkEnd w:id="3"/>
    </w:p>
    <w:p>
      <w:pPr>
        <w:keepNext w:val="1"/>
        <w:spacing w:after="10"/>
      </w:pPr>
      <w:r>
        <w:rPr>
          <w:b/>
          <w:bCs/>
        </w:rPr>
        <w:t xml:space="preserve">Efekt 1150-MBWPI-IZP-0322_U1: </w:t>
      </w:r>
    </w:p>
    <w:p>
      <w:pPr/>
      <w:r>
        <w:rPr/>
        <w:t xml:space="preserve">Potrafi samodzielnie zaprojektować strategię obróbki części frezowaniem i toczeniem na obrabiarce sterowanej numerycznie wykorzystując programowanie ręczne i automatyczne.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KMiBM_U01, KMiBM_U10, KMiBM_U12, KMiBM_U13, KMiBM_U16, KMiBM_U17</w:t>
      </w:r>
    </w:p>
    <w:p>
      <w:pPr>
        <w:spacing w:before="20" w:after="190"/>
      </w:pPr>
      <w:r>
        <w:rPr>
          <w:b/>
          <w:bCs/>
        </w:rPr>
        <w:t xml:space="preserve">Powiązane efekty obszarowe: </w:t>
      </w:r>
      <w:r>
        <w:rPr/>
        <w:t xml:space="preserve">T1A_U08, T1A_U09, InzA_U01, T1A_U08, T1A_U09, T1A_U15, InzA_U01, InzA_U02, T1A_U08, T1A_U09, T1A_U15, InzA_U01, T1A_U02, T1A_U07,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1150-MBWPI-IZP-0322_K1: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2024-05-04T02:48:22+02:00</dcterms:created>
  <dcterms:modified xsi:type="dcterms:W3CDTF">2024-05-04T02:48:22+02:00</dcterms:modified>
</cp:coreProperties>
</file>

<file path=docProps/custom.xml><?xml version="1.0" encoding="utf-8"?>
<Properties xmlns="http://schemas.openxmlformats.org/officeDocument/2006/custom-properties" xmlns:vt="http://schemas.openxmlformats.org/officeDocument/2006/docPropsVTypes"/>
</file>