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dr inż. Piotr Deuszkiewicz, dr hab. inż. Grzegorz Klekot,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 w tym:
a) wykład – 16 godz.;
b) laboratorium – 16 godz.
c) konsultacje – 3 godz.;
d) egzamin – 2 godz.;
2) Praca własna studenta – 63 godzin, w tym:
a) 8 godz. – bieżące przygotowanie studenta do wykładu,
b) 20 godz. – bieżące przygotowanie studenta do laboratorium,
c) 20 godz. – przygotowanie sprawozdań,
d) 15 godz. – przygotowanie do egzaminu.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37 godz., w tym:
a) wykład – 16 godz.;
b) laboratorium – 16 godz.
c) konsultacje – 3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56 godz., w tym:
a) 16 godz. – ćwiczenia laboratoryjne,
b) 20 godz. – bieżące przygotowanie studenta do laboratorium.
c) 20 godz. –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stacjonarne-niestacjonarne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
</w:t>
      </w:r>
    </w:p>
    <w:p>
      <w:pPr>
        <w:keepNext w:val="1"/>
        <w:spacing w:after="10"/>
      </w:pPr>
      <w:r>
        <w:rPr>
          <w:b/>
          <w:bCs/>
        </w:rPr>
        <w:t xml:space="preserve">Witryna www przedmiotu: </w:t>
      </w:r>
    </w:p>
    <w:p>
      <w:pPr>
        <w:spacing w:before="20" w:after="190"/>
      </w:pPr>
      <w:r>
        <w:rPr/>
        <w:t xml:space="preserve">http://vibrolab.simr.pw.edu.pl/lppwd.html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1150-MB000-IZP-0317_W2: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1150-MB000-IZP-0317_U1: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InzA_U01</w:t>
      </w:r>
    </w:p>
    <w:p>
      <w:pPr>
        <w:keepNext w:val="1"/>
        <w:spacing w:after="10"/>
      </w:pPr>
      <w:r>
        <w:rPr>
          <w:b/>
          <w:bCs/>
        </w:rPr>
        <w:t xml:space="preserve">Efekt 1150-MB000-IZP-0317_U2: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InzA_U01</w:t>
      </w:r>
    </w:p>
    <w:p>
      <w:pPr>
        <w:pStyle w:val="Heading3"/>
      </w:pPr>
      <w:bookmarkStart w:id="4" w:name="_Toc4"/>
      <w:r>
        <w:t>Profil ogólnoakademicki - kompetencje społeczne</w:t>
      </w:r>
      <w:bookmarkEnd w:id="4"/>
    </w:p>
    <w:p>
      <w:pPr>
        <w:keepNext w:val="1"/>
        <w:spacing w:after="10"/>
      </w:pPr>
      <w:r>
        <w:rPr>
          <w:b/>
          <w:bCs/>
        </w:rPr>
        <w:t xml:space="preserve">Efekt 1150-MB000-IZP-0317_K1: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1150-MB000-IZP-0317_K2: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2024-05-03T02:11:09+02:00</dcterms:created>
  <dcterms:modified xsi:type="dcterms:W3CDTF">2024-05-03T02:11:09+02:00</dcterms:modified>
</cp:coreProperties>
</file>

<file path=docProps/custom.xml><?xml version="1.0" encoding="utf-8"?>
<Properties xmlns="http://schemas.openxmlformats.org/officeDocument/2006/custom-properties" xmlns:vt="http://schemas.openxmlformats.org/officeDocument/2006/docPropsVTypes"/>
</file>