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zatrudnieni w Studium Języków Obcych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63, w tym:
 a) udział w ćwiczeniach – 60 godz. 
b) konsultacje – 3 godz. 
2) Praca własna studenta – 60 godz., w tym:
 a) bieżące przygotowywanie się do zajęć, wykonywanie prac domowych – 30 godz, 
b) przygotowywanie się do sprawdzianów – 20 godz. 
c) przygotowanie się do kolokwium zaliczeniowego –testu.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2.5 punktu ECTS - liczba godzin kontaktowych – 63, w tym: 
a) udział w ćwiczeniach – 60 godz. 
b) konsultacje – 3 godz.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Egzaminem B2 - 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są mu znane bądź go interesują. Potrafi opisywać zdarzenia, nadzieje, marzenia i zamierzenia, krótko uzasadniając bądź wyjaśniając swoje opinie i plany.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Przykładowe treści kształcenia dla zajęć języka angielskiego:
Materiał leksykalny: słownictwo związane z takimi tematami jak osobowość, cechy charakteru, podróże, praca. Przymiotniki określające cechy charakteru, przedrostki, zwroty związane z podróżowaniem, czasowniki złożone, przymiotniki opisujące pracę, zwroty związane z pracą i czasem. Słownictwo związane z takimi tematami jak nauka języków obcych, reklama, biznes. Czasowniki złożone (Phrasal Verbs). Czasowniki: allow, permit, let - wyrażanie pozwolenia. Kolokacje językowe. Zwroty użyteczne przy wygłaszaniu prezentacji. Materiał gramatyczny: pytania o podmiot i dopełnienie; czasy: Past Simple, Present Perfect Simple, Present Perfect Continuous; czasowniki regularne i nieregularne. Formy czasu przyszłego - Future Simple, to be going to, Present Continuous. Zdania czasowe dotyczące przyszłości. Zdania warunkowe I i II typu. Stopniowanie przymiotników - zdania porównawcze. Sposoby wyrażania przeszłości Past Continuous, Past Simple, Past Perfect. Sprawności językowe: rozwój umiejętności mówienia, czytania i słuchaniapowiązanych z materiałem leksykalnym, pisanie notatek, rozprawki, noty biograficznej oraz listu motywacyjnego, rozwój umiejętności mówienia, czytania i słuchania powiązanych z materiałem leksykalnym, pisanie sprawozdanie na podstawie wykresu, listu formalnego, ulotki reklamowej, emaila formalnego i nieformalnego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kontrolne.
Wypowiedzi ustne.
Prezentacja ustna.
Prace domowe.
Prace pisemne.
Testy modułowe.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języka obcego, zgodne z programem  nauczania+ materiały własne lektora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Czas trwania przygotowania do osiągnięcia kompetencji na poziomie B2 zależy od poziomu wejściowego, A2 lub B1 lub B2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JO1_W1: </w:t>
      </w:r>
    </w:p>
    <w:p>
      <w:pPr/>
      <w:r>
        <w:rPr/>
        <w:t xml:space="preserve">Ma uporządkowaną znajomość struktur gramatycznych i słownictwa dotyczących rozumienia i tworzenia różnych rodzajów tekstów pisanych i mówionych, formalnych i nieformalnych, zarówno ogólnych jak ze swojej dziedziny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
Wypowiedzi ustne.
Prezentacja ustna.
Prace domowe.
Prace pisemne.
Testy modułowe.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JO1_U1: </w:t>
      </w:r>
    </w:p>
    <w:p>
      <w:pPr/>
      <w:r>
        <w:rPr/>
        <w:t xml:space="preserve">Potrafi tworzyć różne rodzajów tekstów – teksty na użytek prywatny, zawodowy (np. list motywacyjny, życiorys, sprawozdanie, notatka, wypracowanie) oraz stosować formy stylistyczne i gramatyczne, wymagane w tekstach na poziomie B2 – prywatnych i zawodowych
Potrafi przeczytać i zrozumieć teksty ogólne i specjalistyczne dotyczące swojej dziedziny, pozyskać z nich informacje, a także dokonać ich interpretacji.
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
Wypowiedzi ustne.
Prezentacja ustna.
Prace domowe.
Prace pisemne.
Testy modułowe.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JO1_K1: </w:t>
      </w:r>
    </w:p>
    <w:p>
      <w:pPr/>
      <w:r>
        <w:rPr/>
        <w:t xml:space="preserve">Potrafi pracować samodzielnie i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
Wypowiedzi ustne.
Prezentacja ustna.
Prace domowe.
Prace pisemne.
Testy modułowe.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2026-09-12T10:49:20+02:00</dcterms:created>
  <dcterms:modified xsi:type="dcterms:W3CDTF">2026-09-12T10:49:20+02:00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