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Pokładowa diagnostyka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K. Wojs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1150-MTMTR-ISP-0407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47, w tym:
a) wykład – 30 godz.;
b) laboratorium – 15 godz.;
c) konsultacje – 2 godz.
2) Praca własna studenta – 31 godzin, w tym:
a) 8 godzin – studia literaturowe,
b) 10 godzin – przygotowanie się do 2 prezentacji,
c) 5 godzin – przygotowanie do zajęć laboratoryjnych,
d) 8 godzin – przygotowanie sprawozdań.
3) RAZEM – suma godzin pracy własnej i godzin kontaktowych – 78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– 47, w tym:
a) wykład – 30 godz.;
b) laboratorium – 15 godz.;
c)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 ECTS – 15 godzin, w tym:
a) laboratorium – 15 godz.;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budowy układów samochodu objętych sterowaniem elektronicznym. Znajomość stosowanych praktycznie rozwiązań konstrukcyjnych tych układów. Znajomość podstawowych praw elektrotechniki ogólnej.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wykrywania i sygnalizacji usterek w elektronicznie sterowanych układach samochodu. Metodyka wyszukiwania usterek na podstawie symptomów i sygnalizowanych kodów. Planowanie procedur wykrywania usterek.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Zagadnienia wstępne. Elektroniczne układy sterowania występujące we współczesnych samochodach osobowych.
2. Ogólne zasady wykrywania usterek. Typowa aparatura diagnostyczna. Komunikacja multipleksowana w samochodzie. 
3. Diagnostyka układów sterowania silnikiem – wtrysk paliwa , zapłon, układy sterowania napełnieniem, inne układy sterowania silników o zapłonie iskrowym. 
4. Sterowanie prędkością obrotową biegu jałowego i elektronicznie sterowane przepustnice. Silniki ZI o bezpośrednim wtrysku paliwa. 
5. Zastosowanie technologii sterowania wtryskiem paliwa silników ZI do silników ZS podobieństwa i różnice.
6. Układy ograniczenia emisji szkodliwych składników spalin w silnikach ZI i ZS. 
7. Sterowanie automatycznymi układami napędowymi  Sterowanie zautomatyzowanymi skrzyniami biegów.
8. Sterowanie elektroniczne w układzie kierowniczym. Układy kierownice na 4 koła. 
9. Układy wspomagające działanie hamulców ABS EBD, etc. 
10. Układy zapobiegające poślizgom bocznym i układy sterowania siła napędową.
11. Elektronicznie sterowane układy zawieszenia sterowanie tłumieniem i sztywnością. 
11. Układy bezpieczeństwa biernego – Poduszki powietrzne, pasy bezpieczeństwa. 
12. Układy zabezpieczenia przed kradzieżą alarm, immobilizer. 
13. Układy komfortu i ich sterowanie, wykorzystanie GSM I GPS. 
14. Wybrane inne układy samochodu.
15 Zajęcia podsumowujące oraz zaliczeniowe. 
Laboratorium:
Praktyczne zapoznanie się z zasadą działania i diagnostyką układów pojazdów. 1. Diagnostyka systemu regulacji siły hamowania ABS/ASR. 
2. Diagnostyka systemu bezpieczeństwa biernego SRS. 
3. Diagnostyka samochodu osobowego BMW. 
4. Diagnostyka silnika GM. 
5. Diagnostyka szeregowa i równoległa - Tester diagnostyczny ADP 196
6. Diagnostyka silnika spalinowego.
7. Badania symulacyjne reaktora katalitycznego.
8. Diagnostyka komputerowa układu doładowania silnika z zapłonem samoczynnym.
9. Diagnostyka silnika o ZS na podstawie wykresu indykatorowego.
10. Aplikacje mobilne do diagnostyki pokładowej.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prezentacji. 
Laboratorium: ocena sprawozdań z wykonanych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Gajek, Z. Juda: Czujniki. Wydawnictwa Komunikacji i Łączności, Warszawa, 2008. 
2. D. Schmidt (edytor): Mechatronika. REA, Warszawa, 2002. 
3. J. Reimpell, J. Betzler: Podwozia samochodów. Podstawy konstrukcji. WKŁ, Warszawa, 2008. 
4. W. Serdecki: Badania silników spalinowych. Wydawnictwo Politechniki Poznańskiej, Poznań 2012. 
5. U. Rokosch Układy oczyszczania spalin i pokładowe systemy diagnostyczne samochodów. Wydawnictwa Komunikacji i Łączności, Warszawa, 2007. 
6. K. Sitek, S. Syta: Badania stanowiskowe i diagnostyka. Wydawnictwa Komunikacji i Łączności,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1150-MTMTR-ISP-0407_W1: </w:t>
      </w:r>
    </w:p>
    <w:p>
      <w:pPr/>
      <w:r>
        <w:rPr/>
        <w:t xml:space="preserve">Znajomość budowy układów samochodu objętych sterowaniem elektronicznym.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KMchtr_W18, KMchtr_W19,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T1A_W03, T1A_W04, T1A_W07, InzA_W02, T1A_W05, T1A_W06</w:t>
      </w:r>
    </w:p>
    <w:p>
      <w:pPr>
        <w:keepNext w:val="1"/>
        <w:spacing w:after="10"/>
      </w:pPr>
      <w:r>
        <w:rPr>
          <w:b/>
          <w:bCs/>
        </w:rPr>
        <w:t xml:space="preserve">Efekt 1150-MTMTR-ISP-0407_W2: </w:t>
      </w:r>
    </w:p>
    <w:p>
      <w:pPr/>
      <w:r>
        <w:rPr/>
        <w:t xml:space="preserve">Znajomość stosowanych praktycznie rozwiązań konstrukcyjnych tych układów.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KMchtr_W18, KMchtr_W19,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T1A_W03, T1A_W04, T1A_W07, InzA_W02, T1A_W05, T1A_W06</w:t>
      </w:r>
    </w:p>
    <w:p>
      <w:pPr>
        <w:keepNext w:val="1"/>
        <w:spacing w:after="10"/>
      </w:pPr>
      <w:r>
        <w:rPr>
          <w:b/>
          <w:bCs/>
        </w:rPr>
        <w:t xml:space="preserve">Efekt 1150-MTMTR-ISP-0407_W3: </w:t>
      </w:r>
    </w:p>
    <w:p>
      <w:pPr/>
      <w:r>
        <w:rPr/>
        <w:t xml:space="preserve">Znajomość podstawowych praw elektrotechniki ogólnej.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1150-MTMTR-ISP-0407_U1: </w:t>
      </w:r>
    </w:p>
    <w:p>
      <w:pPr/>
      <w:r>
        <w:rPr/>
        <w:t xml:space="preserve">Umie interpretować i rozwiązywać zagadnienia wykrywania i sygnalizacji usterek w elektronicznie sterowanych układach samochodu.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ćw.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1150-MTMTR-ISP-0407_U2: </w:t>
      </w:r>
    </w:p>
    <w:p>
      <w:pPr/>
      <w:r>
        <w:rPr/>
        <w:t xml:space="preserve">Potrafi zastosować metodykę wyszukiwania usterek na podstawie symptomów i sygnalizowanych kodów.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ćw.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1150-MTMTR-ISP-0407_U3: </w:t>
      </w:r>
    </w:p>
    <w:p>
      <w:pPr/>
      <w:r>
        <w:rPr/>
        <w:t xml:space="preserve">Potrafi planować procedury wykrywania usterek.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sprawozdanie z ćw.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1150-MTMTR-ISP-0407_K1: </w:t>
      </w:r>
    </w:p>
    <w:p>
      <w:pPr/>
      <w:r>
        <w:rPr/>
        <w:t xml:space="preserve">Potrafi współdziałać i pracować w grupie przy realizacji ćwiczeń laboratoryjnych i opracowywaniu sprawozdania,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 i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KMchtr_K02, 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2026-09-12T06:42:57+02:00</dcterms:created>
  <dcterms:modified xsi:type="dcterms:W3CDTF">2026-09-12T06:42:57+02:00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