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projekt - 30 godz.;
b) konsultacje - 5 godz.;
2) Praca własna studenta  – 25 godzin, w tym:
a)	10 godz. –bieżące przygotowywanie się studenta do zajęć, studia literaturowe,
b)	15 godz. – wykonanie projektów.
3) RAZEM – suma godzin pracy własnej i godzin kontaktowych - 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projekt - 30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-60 godzin, w tym:
a) projekt - 30 godz.;
b) konsultacje - 5 godz.;
c) przygotowanie do wykonania projektu - 10 godz.;
d) wykonanie projektów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1150-MT000-ISP-0337_U1: </w:t>
      </w:r>
    </w:p>
    <w:p>
      <w:pPr/>
      <w:r>
        <w:rPr/>
        <w:t xml:space="preserve">Student potrafi posługiwać się technikami informacyjno-komunikacyjnymi właściwymi do realizacji zadań typowych dla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1150-MT000-ISP-0337_U2: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2024-04-27T18:28:18+02:00</dcterms:created>
  <dcterms:modified xsi:type="dcterms:W3CDTF">2024-04-27T18:28:18+02:00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