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Wprowadzenie do przetwarzania obrazów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Jacek Dybała, prof. 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1150-MT000-MTP-0332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 – 16 godz., w tym:
a) wykład – 15 godz.;
b) konsultacje – 1 godz.
2) Praca własna studenta – 15 godz., w tym:
a) studia literaturowe – 10 godz.;
b) przygotowywanie się studenta do kolokwium – 5 godz.;
3) RAZEM – 31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0,6 punktu ECTS – liczba godzin kontaktowych – 16 godz., w tym:
a) wykład – 15 godz.;
b) konsultacje – 1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 punktów ECTS – 0 godz.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Kurs inżynierski matematyki.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 limitu liczby studentów na wykładzie.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technikami akwizycji obrazów oraz podstawowymi metodami przetwarzania obrazów.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Wprowadzenie do zagadnień przetwarzania i analizy obrazów. Rodzaje obrazów. Modele przestrzeni barw. Cyfrowe reprezentacje obrazów. Struktury danych obrazów oraz metody ich konwersji. Akwizycja obrazów cyfrowych. Dyskretyzacja przestrzenna i barwna obrazu analogowego. Zmiana rozdzielczości przestrzennej i barwnej obrazu. Przekształcenia geometryczne obrazów. Przekształcenia arytmetyczne i logiczne obrazów. Normalizacja obrazu. Korekcja gamma obrazu. Histogram danych obrazu. Wyrównywanie histogramu danych obrazu. Binaryzacja obrazu.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przedmiotu odbywa się na podstawie pisemnego kolokwium. Warunkiem koniecznym zaliczenia przedmiotu jest uzyskanie z kolokwium oceny co najmniej dostatecznej.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R. Tadeusiewicz, P. Korohoda, Komputerowa analiza i przetwarzanie obrazów. Wydawnictwo Fundacji Postępu Telekomunikacji, Kraków, 1997. http://winntbg.bg.agh.edu.pl/skrypty2/0098/.
[2] Z. Wróbel, R. Koprowski, Praktyka przetwarzania obrazów z zadaniami w programie Matlab. Akademicka Oficyna Wydawnicza EXIT, Warszawa, 2008.
[3] Z. Wróbel, R. Koprowski, Praktyka przetwarzania obrazów w programie Matlab. Akademicka Oficyna Wydawnicza EXIT, Warszawa, 2004.
[4] Z. Wróbel, R. Koprowski, Przetwarzanie obrazu w programie Matlab. Wydawnictwo Uniwersytetu Śląskiego, Katowice, 2001.
[5] W. Kasprzak, Rozpoznawanie obrazów i sygnałów mowy. Oficyna Wydawnicza Politechniki Warszawskiej, Warszawa, 2009.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1150-MT000-MTP-0332_W1: </w:t>
      </w:r>
    </w:p>
    <w:p>
      <w:pPr/>
      <w:r>
        <w:rPr/>
        <w:t xml:space="preserve">Student, który zaliczył przedmiot posiada ogólną wiedzę o zasadach działania systemów akwizycji obrazów.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KMchtr_W18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T1A_W07, InzA_W02</w:t>
      </w:r>
    </w:p>
    <w:p>
      <w:pPr>
        <w:keepNext w:val="1"/>
        <w:spacing w:after="10"/>
      </w:pPr>
      <w:r>
        <w:rPr>
          <w:b/>
          <w:bCs/>
        </w:rPr>
        <w:t xml:space="preserve">Efekt 1150-MT000-MTP-0332_W2: </w:t>
      </w:r>
    </w:p>
    <w:p>
      <w:pPr/>
      <w:r>
        <w:rPr/>
        <w:t xml:space="preserve">Student, który zaliczył przedmiot posiada szczegółową wiedzę o podstawowych metodach przetwarzania obrazów.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T1A_W04, InzA_W02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2025-05-08T04:15:08+02:00</dcterms:created>
  <dcterms:modified xsi:type="dcterms:W3CDTF">2025-05-08T04:15:08+02:00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