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informatyczne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Szczurowski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1150-PEPAP-ISP-0406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kontaktowych- 25,
a) wykład -10 godz.;
b) laboratorium- 10. godz.;
c) konsultacje - 5 godz.;
2) Praca własna studenta – 50 godzin, w tym:
a)	 30 godz. –bieżące przygotowywanie się studenta do ćwiczeń, studia literaturowe,
b)	10 godz. – przygotowywanie się studenta do  kolokwium;
c)	10 godz. – wykonanie sprawozdań.  
3) RAZEM – suma godzin pracy własnej i godzin kontaktowych: 75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 punkt ECTS – liczba godzin kontaktowych - 25, w tym:
a) wykład -10 godz.;
b) laboratorium- 10. godz.;
c) konsultacje - 5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– 23 godziny, w tym:
a) laboratorium- 10. godz.;
b) konsultacje - 3 godz.;
c) wykonanie sprawozdań- 10 godz.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budowy układów napędowych, silników spalinowych  układów informatycznych.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– brak.  Laboratorium zgodnie z przepisami uczelnianymi (zespoły od 8 do 12 osób)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opanowanie wiedzy z zakresu budowy, eksploatacji i diagnostyki systemów informatycznych wykorzystywanych w pojazdach oraz och odporności na zakłócenia w tym nieuprawnioną ingerencję.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trakcie wykładu omówione zostaną rodzaje systemów stosowanych w pojazdach, ich mocne i słabe strony. Szczegółowo zostanie przedstawiony system przekazywania i kodowania danych w systemach diagnostyki pokładowej i wykorzystanie sieci przesyłu danych .
W trakcie laboratorium przeprowadzone zostaną zajęcia dotyczące badania sieci CAN, sposobów ingerencji i ich wykrywania w pamięci sterowników oraz narzędzia jakimi można to osiągnąć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Kolokwium.
Laboratorium – ocena sprawozdań z wykonanych zadań w ramach ćwiczeń, rozmowa oceniająca.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Gajek, Z. Juda: Czujniki. Wydawnictwa Komunikacji i Łączności, Warszawa, 2008. http://WWW.ibuk.pl/korpo/fiszka.php?id=771. 
•	D. Schmidt (edytor): Mechatronika. REA, Warszawa, 2002.
•	M. Olszewski: Podstawy Mechatroniki. REA, Warszawa, 2008. 
•	White, M. Randall: Kody Usterek. Wydawnictwa Komunikacji i Łączności, Warszawa, 2008.
•	J. Reimpell, J. Betzler: Podwozia samochodów. Podstawy konstrukcji. WKŁ, Warszawa, 2008.
•	J. Merkisz, S. Mazurek: Pokładowe systemy diagnostyczne pojazdów samochodowych OBD. WKŁ 2006.
Serie: 
•	Informatory techniczne Bosch WKŁ  (np: Czujniki w pojazdach samochodowych; Mikroelektronika w pojazdach; itp.).
•	Poradnik Serwisowy - e-czasopismo.pl - https://WWW.e-czasopismo.pl/poradnik-serwisowy,23.html.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http://www.mechatronika.simr.pw.edu.pl  Materiały dostępne w intranecie po zalogowaniu. Login i hasło studenci otrzymają na pierwszych zajęciach.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1150-PEPAP-ISP-0406_W1: </w:t>
      </w:r>
    </w:p>
    <w:p>
      <w:pPr/>
      <w:r>
        <w:rPr/>
        <w:t xml:space="preserve">Student potrafi wnioskować na podstawie dostępnych sygnałów o stanie układów informatycznych pojazdów.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sprawozdania, dyskusja.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</w:t>
      </w:r>
    </w:p>
    <w:p>
      <w:pPr>
        <w:keepNext w:val="1"/>
        <w:spacing w:after="10"/>
      </w:pPr>
      <w:r>
        <w:rPr>
          <w:b/>
          <w:bCs/>
        </w:rPr>
        <w:t xml:space="preserve">Efekt 1150-PEPAP-ISP-0406_W2: </w:t>
      </w:r>
    </w:p>
    <w:p>
      <w:pPr/>
      <w:r>
        <w:rPr/>
        <w:t xml:space="preserve">Posiada wiedzę o budowie i zasadzie działania systemów mechatronicznych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sprawozdania, dyskusja.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1150-PEPAP-ISP-0406_W3: </w:t>
      </w:r>
    </w:p>
    <w:p>
      <w:pPr/>
      <w:r>
        <w:rPr/>
        <w:t xml:space="preserve">Student potrafi rozpoznać modyfikację układów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1150-PEPAP-ISP-0406_U1: </w:t>
      </w:r>
    </w:p>
    <w:p>
      <w:pPr/>
      <w:r>
        <w:rPr/>
        <w:t xml:space="preserve">Student potrafi efektywnie wykorzystywać urządzenia specjalistyczne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 trakcie wykonywania ćwiczeń, ocena sprawozdania, dyskusja.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1150-PEPAP-ISP-0406_U2: </w:t>
      </w:r>
    </w:p>
    <w:p>
      <w:pPr/>
      <w:r>
        <w:rPr/>
        <w:t xml:space="preserve">Potrafi dokonać analizy i identyfikacji sposobu funkcjonowania, ocenić i sformułować wnioski w prostych zadaniach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 trakcie wykonywania ćwiczeń, ocena sprawozdania, dyskusja.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InzA_U03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1150-PEPAP-ISP-0406_K1: </w:t>
      </w:r>
    </w:p>
    <w:p>
      <w:pPr/>
      <w:r>
        <w:rPr/>
        <w:t xml:space="preserve">Student potrafi scharakteryzować wpływ niesprawności poszczególnych układów na otoczenie w tym na bezpieczeństwo uczestników ruch oraz środowisko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sprawozdania, dyskusja.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2025-07-08T04:26:20+02:00</dcterms:created>
  <dcterms:modified xsi:type="dcterms:W3CDTF">2025-07-08T04:26:20+02:00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