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1150-00000-ISP-0207</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w tym:
a) laboratorium - 15 godz.;
b) konsultacje - 1 godz.;
2) Praca własna studenta – 14 godz. w tym:
a) bieżące przygotowywanie się studenta do laboratoriów - 5 godz.,
b) studia literaturowe - 9 godz.;
3) RAZEM - 30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- 16, w tym:
a) laboratorium – 15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29 godz., w tym:
a) ćwiczenia laboratoryjne – 15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8.	Siemiński P.: Inżynieria odwrotna. Politechnika Warszawska, Wydział Samochodów i Maszyn Roboczych.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K_W06, K_W07, K_W10, K_W11</w:t>
      </w:r>
    </w:p>
    <w:p>
      <w:pPr>
        <w:spacing w:before="20" w:after="190"/>
      </w:pPr>
      <w:r>
        <w:rPr>
          <w:b/>
          <w:bCs/>
        </w:rPr>
        <w:t xml:space="preserve">Powiązane efekty obszarowe: </w:t>
      </w:r>
      <w:r>
        <w:rPr/>
        <w:t xml:space="preserve">T1A_W03, T1A_W02, T1A_W04, T1A_W09, InzA_W04, T1A_W02, T1A_W03</w:t>
      </w:r>
    </w:p>
    <w:p>
      <w:pPr>
        <w:keepNext w:val="1"/>
        <w:spacing w:after="10"/>
      </w:pPr>
      <w:r>
        <w:rPr>
          <w:b/>
          <w:bCs/>
        </w:rPr>
        <w:t xml:space="preserve">Efekt 1150-00000-ISP-0207_W2: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K_W06, K_W10</w:t>
      </w:r>
    </w:p>
    <w:p>
      <w:pPr>
        <w:spacing w:before="20" w:after="190"/>
      </w:pPr>
      <w:r>
        <w:rPr>
          <w:b/>
          <w:bCs/>
        </w:rPr>
        <w:t xml:space="preserve">Powiązane efekty obszarowe: </w:t>
      </w:r>
      <w:r>
        <w:rPr/>
        <w:t xml:space="preserve">T1A_W03, T1A_W09, InzA_W04</w:t>
      </w:r>
    </w:p>
    <w:p>
      <w:pPr>
        <w:keepNext w:val="1"/>
        <w:spacing w:after="10"/>
      </w:pPr>
      <w:r>
        <w:rPr>
          <w:b/>
          <w:bCs/>
        </w:rPr>
        <w:t xml:space="preserve">Efekt 1150-00000-ISP-0207_W3: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K_W06, K_W10, K_W11</w:t>
      </w:r>
    </w:p>
    <w:p>
      <w:pPr>
        <w:spacing w:before="20" w:after="190"/>
      </w:pPr>
      <w:r>
        <w:rPr>
          <w:b/>
          <w:bCs/>
        </w:rPr>
        <w:t xml:space="preserve">Powiązane efekty obszarowe: </w:t>
      </w:r>
      <w:r>
        <w:rPr/>
        <w:t xml:space="preserve">T1A_W03, T1A_W09, InzA_W04, T1A_W02, T1A_W03</w:t>
      </w:r>
    </w:p>
    <w:p>
      <w:pPr>
        <w:keepNext w:val="1"/>
        <w:spacing w:after="10"/>
      </w:pPr>
      <w:r>
        <w:rPr>
          <w:b/>
          <w:bCs/>
        </w:rPr>
        <w:t xml:space="preserve">Efekt 1150-00000-ISP-0207_W4: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K_W06, K_W10</w:t>
      </w:r>
    </w:p>
    <w:p>
      <w:pPr>
        <w:spacing w:before="20" w:after="190"/>
      </w:pPr>
      <w:r>
        <w:rPr>
          <w:b/>
          <w:bCs/>
        </w:rPr>
        <w:t xml:space="preserve">Powiązane efekty obszarowe: </w:t>
      </w:r>
      <w:r>
        <w:rPr/>
        <w:t xml:space="preserve">T1A_W03, T1A_W09, InzA_W04</w:t>
      </w:r>
    </w:p>
    <w:p>
      <w:pPr>
        <w:keepNext w:val="1"/>
        <w:spacing w:after="10"/>
      </w:pPr>
      <w:r>
        <w:rPr>
          <w:b/>
          <w:bCs/>
        </w:rPr>
        <w:t xml:space="preserve">Efekt 1150-00000-ISP-0207_W5: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K_W10, K_W11</w:t>
      </w:r>
    </w:p>
    <w:p>
      <w:pPr>
        <w:spacing w:before="20" w:after="190"/>
      </w:pPr>
      <w:r>
        <w:rPr>
          <w:b/>
          <w:bCs/>
        </w:rPr>
        <w:t xml:space="preserve">Powiązane efekty obszarowe: </w:t>
      </w:r>
      <w:r>
        <w:rPr/>
        <w:t xml:space="preserve">T1A_W09, InzA_W04, T1A_W02, T1A_W03</w:t>
      </w:r>
    </w:p>
    <w:p>
      <w:pPr>
        <w:pStyle w:val="Heading3"/>
      </w:pPr>
      <w:bookmarkStart w:id="3" w:name="_Toc3"/>
      <w:r>
        <w:t>Profil ogólnoakademicki - umiejętności</w:t>
      </w:r>
      <w:bookmarkEnd w:id="3"/>
    </w:p>
    <w:p>
      <w:pPr>
        <w:keepNext w:val="1"/>
        <w:spacing w:after="10"/>
      </w:pPr>
      <w:r>
        <w:rPr>
          <w:b/>
          <w:bCs/>
        </w:rPr>
        <w:t xml:space="preserve">Efekt 1150-00000-ISP-0207_U1: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K_U01, K_U03, K_U04, K_U09</w:t>
      </w:r>
    </w:p>
    <w:p>
      <w:pPr>
        <w:spacing w:before="20" w:after="190"/>
      </w:pPr>
      <w:r>
        <w:rPr>
          <w:b/>
          <w:bCs/>
        </w:rPr>
        <w:t xml:space="preserve">Powiązane efekty obszarowe: </w:t>
      </w:r>
      <w:r>
        <w:rPr/>
        <w:t xml:space="preserve">T1A_U01, T1A_U03, T1A_U03, T1A_U04, T1A_U09, T1A_U12, InzA_U04</w:t>
      </w:r>
    </w:p>
    <w:p>
      <w:pPr>
        <w:keepNext w:val="1"/>
        <w:spacing w:after="10"/>
      </w:pPr>
      <w:r>
        <w:rPr>
          <w:b/>
          <w:bCs/>
        </w:rPr>
        <w:t xml:space="preserve">Efekt 1150-00000-ISP-0207_U2: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K_U01, K_U04, K_U09</w:t>
      </w:r>
    </w:p>
    <w:p>
      <w:pPr>
        <w:spacing w:before="20" w:after="190"/>
      </w:pPr>
      <w:r>
        <w:rPr>
          <w:b/>
          <w:bCs/>
        </w:rPr>
        <w:t xml:space="preserve">Powiązane efekty obszarowe: </w:t>
      </w:r>
      <w:r>
        <w:rPr/>
        <w:t xml:space="preserve">T1A_U01, T1A_U03, T1A_U04, T1A_U09, T1A_U12, InzA_U04</w:t>
      </w:r>
    </w:p>
    <w:p>
      <w:pPr>
        <w:keepNext w:val="1"/>
        <w:spacing w:after="10"/>
      </w:pPr>
      <w:r>
        <w:rPr>
          <w:b/>
          <w:bCs/>
        </w:rPr>
        <w:t xml:space="preserve">Efekt 1150-00000-ISP-0207_U3: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K_U01, K_U03, K_U04, K_U09</w:t>
      </w:r>
    </w:p>
    <w:p>
      <w:pPr>
        <w:spacing w:before="20" w:after="190"/>
      </w:pPr>
      <w:r>
        <w:rPr>
          <w:b/>
          <w:bCs/>
        </w:rPr>
        <w:t xml:space="preserve">Powiązane efekty obszarowe: </w:t>
      </w:r>
      <w:r>
        <w:rPr/>
        <w:t xml:space="preserve">T1A_U01, T1A_U03, T1A_U03, T1A_U04, T1A_U09, T1A_U12, InzA_U04</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1150-00000-ISP-0207_U4</w:t>
      </w:r>
    </w:p>
    <w:p>
      <w:pPr>
        <w:spacing w:before="20" w:after="190"/>
      </w:pPr>
      <w:r>
        <w:rPr>
          <w:b/>
          <w:bCs/>
        </w:rPr>
        <w:t xml:space="preserve">Powiązane efekty kierunkowe: </w:t>
      </w:r>
      <w:r>
        <w:rPr/>
        <w:t xml:space="preserve">K_U01, K_U03, K_U04</w:t>
      </w:r>
    </w:p>
    <w:p>
      <w:pPr>
        <w:spacing w:before="20" w:after="190"/>
      </w:pPr>
      <w:r>
        <w:rPr>
          <w:b/>
          <w:bCs/>
        </w:rPr>
        <w:t xml:space="preserve">Powiązane efekty obszarowe: </w:t>
      </w:r>
      <w:r>
        <w:rPr/>
        <w:t xml:space="preserve">T1A_U01, T1A_U03, T1A_U03, T1A_U04</w:t>
      </w:r>
    </w:p>
    <w:p>
      <w:pPr>
        <w:keepNext w:val="1"/>
        <w:spacing w:after="10"/>
      </w:pPr>
      <w:r>
        <w:rPr>
          <w:b/>
          <w:bCs/>
        </w:rPr>
        <w:t xml:space="preserve">Efekt 1150-00000-ISP-0207_U5: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K_U01, K_U02, K_U03, K_U04, K_U09</w:t>
      </w:r>
    </w:p>
    <w:p>
      <w:pPr>
        <w:spacing w:before="20" w:after="190"/>
      </w:pPr>
      <w:r>
        <w:rPr>
          <w:b/>
          <w:bCs/>
        </w:rPr>
        <w:t xml:space="preserve">Powiązane efekty obszarowe: </w:t>
      </w:r>
      <w:r>
        <w:rPr/>
        <w:t xml:space="preserve">T1A_U01, T1A_U02, T1A_U03, T1A_U03, T1A_U04, T1A_U09, T1A_U12, InzA_U04</w:t>
      </w:r>
    </w:p>
    <w:p>
      <w:pPr>
        <w:pStyle w:val="Heading3"/>
      </w:pPr>
      <w:bookmarkStart w:id="4" w:name="_Toc4"/>
      <w:r>
        <w:t>Profil ogólnoakademicki - kompetencje społeczne</w:t>
      </w:r>
      <w:bookmarkEnd w:id="4"/>
    </w:p>
    <w:p>
      <w:pPr>
        <w:keepNext w:val="1"/>
        <w:spacing w:after="10"/>
      </w:pPr>
      <w:r>
        <w:rPr>
          <w:b/>
          <w:bCs/>
        </w:rPr>
        <w:t xml:space="preserve">Efekt 1150-00000-ISP-0207_K1: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K_K02, K_K05</w:t>
      </w:r>
    </w:p>
    <w:p>
      <w:pPr>
        <w:spacing w:before="20" w:after="190"/>
      </w:pPr>
      <w:r>
        <w:rPr>
          <w:b/>
          <w:bCs/>
        </w:rPr>
        <w:t xml:space="preserve">Powiązane efekty obszarowe: </w:t>
      </w:r>
      <w:r>
        <w:rPr/>
        <w:t xml:space="preserve">T1A_K02, InzA_K01, T1A_K06,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2025-06-23T22:29:58+02:00</dcterms:created>
  <dcterms:modified xsi:type="dcterms:W3CDTF">2025-06-23T22:29:58+02:00</dcterms:modified>
</cp:coreProperties>
</file>

<file path=docProps/custom.xml><?xml version="1.0" encoding="utf-8"?>
<Properties xmlns="http://schemas.openxmlformats.org/officeDocument/2006/custom-properties" xmlns:vt="http://schemas.openxmlformats.org/officeDocument/2006/docPropsVTypes"/>
</file>