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Teachers of Foreign Language Center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63, including:
 a) participating in practicals – 60 h. 
b) consultations – 3 h. 
2) Student’s individual work – 60 h, including:
 a) current preparation for classes, doing homework – 30 h, 
b) preparing for tests – 20 h. 
c) preparing for final test – 10h. 
</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points  - number of contact hours – 63, including:
 a) participating in practicals – 60 h. 
b) consultations – 3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Before B2 exam – not lover than A2 level
Can understand sentences and frequently used expressions related to areas of most immediate relevance. Can communicate in simple and routine tasks requiring a simple and direct exchange of information on familiar and routine matters.  Can describe in simple terms aspects of his/her background, immediate environment and matters in areas of immediate need.
Recommended B1 lever or higher 
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
</w:t>
      </w:r>
    </w:p>
    <w:p>
      <w:pPr>
        <w:keepNext w:val="1"/>
        <w:spacing w:after="10"/>
      </w:pPr>
      <w:r>
        <w:rPr>
          <w:b/>
          <w:bCs/>
        </w:rPr>
        <w:t xml:space="preserve">Limit liczby studentów: </w:t>
      </w:r>
    </w:p>
    <w:p>
      <w:pPr>
        <w:spacing w:before="20" w:after="190"/>
      </w:pPr>
      <w:r>
        <w:rPr/>
        <w:t xml:space="preserve">Minimum number of students 12 maximum number of students 24</w:t>
      </w:r>
    </w:p>
    <w:p>
      <w:pPr>
        <w:keepNext w:val="1"/>
        <w:spacing w:after="10"/>
      </w:pPr>
      <w:r>
        <w:rPr>
          <w:b/>
          <w:bCs/>
        </w:rPr>
        <w:t xml:space="preserve">Cel przedmiotu: </w:t>
      </w:r>
    </w:p>
    <w:p>
      <w:pPr>
        <w:spacing w:before="20" w:after="190"/>
      </w:pPr>
      <w:r>
        <w:rPr/>
        <w:t xml:space="preserve">Achieving B2 level according to Common European Framework of Reference for Languages, within the scope of general language, with elements of specialized vocabulary necessary for a graduate of a technical University, varying depending on the Field of Study. </w:t>
      </w:r>
    </w:p>
    <w:p>
      <w:pPr>
        <w:keepNext w:val="1"/>
        <w:spacing w:after="10"/>
      </w:pPr>
      <w:r>
        <w:rPr>
          <w:b/>
          <w:bCs/>
        </w:rPr>
        <w:t xml:space="preserve">Treści kształcenia: </w:t>
      </w:r>
    </w:p>
    <w:p>
      <w:pPr>
        <w:spacing w:before="20" w:after="190"/>
      </w:pPr>
      <w:r>
        <w:rPr/>
        <w:t xml:space="preserve">Sample learning content for English:
Lexical material: vocabulary connected with topics such as: personality, travel, work. Personality adjectives, prefixes, expressions and adjectives connected with travel, work and time. Vocabulary connected with learning foreign languages, advertising, and business. Phrasal verbs. Verb patterns with: allow, permit, let, and expressing permission. Collocations. Expressions for making presentations.
Grammar material: tenses: Past Simple, Present Perfect Simple, Present Perfect Continuous; regular and irregular verbs. Ways of expressing future - Future Simple, to be going to, Present Continuous. I and II type conditional sentences. Comparison of adjectives.
Language skills: developing speaking, reading and listening comprehension related to lexical material. Writing notes, essays, biographic notes and cover letter, developing speaking, reading and listening comprehension, writing a report, leaflet, formal and informal email. 
</w:t>
      </w:r>
    </w:p>
    <w:p>
      <w:pPr>
        <w:keepNext w:val="1"/>
        <w:spacing w:after="10"/>
      </w:pPr>
      <w:r>
        <w:rPr>
          <w:b/>
          <w:bCs/>
        </w:rPr>
        <w:t xml:space="preserve">Metody oceny: </w:t>
      </w:r>
    </w:p>
    <w:p>
      <w:pPr>
        <w:spacing w:before="20" w:after="190"/>
      </w:pPr>
      <w:r>
        <w:rPr/>
        <w:t xml:space="preserve">Short tests.
Discussions.
Presentation.
Homework.
Written assignments.
Module tests.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Textbooks according to syllabus + teacher’s own materials
</w:t>
      </w:r>
    </w:p>
    <w:p>
      <w:pPr>
        <w:keepNext w:val="1"/>
        <w:spacing w:after="10"/>
      </w:pPr>
      <w:r>
        <w:rPr>
          <w:b/>
          <w:bCs/>
        </w:rPr>
        <w:t xml:space="preserve">Witryna www przedmiotu: </w:t>
      </w:r>
    </w:p>
    <w:p>
      <w:pPr>
        <w:spacing w:before="20" w:after="190"/>
      </w:pPr>
      <w:r>
        <w:rPr/>
        <w:t xml:space="preserve">WWW.sjo.pw.edu.pl  </w:t>
      </w:r>
    </w:p>
    <w:p>
      <w:pPr>
        <w:keepNext w:val="1"/>
        <w:spacing w:after="10"/>
      </w:pPr>
      <w:r>
        <w:rPr>
          <w:b/>
          <w:bCs/>
        </w:rPr>
        <w:t xml:space="preserve">Uwagi: </w:t>
      </w:r>
    </w:p>
    <w:p>
      <w:pPr>
        <w:spacing w:before="20" w:after="190"/>
      </w:pPr>
      <w:r>
        <w:rPr/>
        <w:t xml:space="preserve">The time needed to achieve B2 level depends on initial level: A2, B1 or B2.</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2026-07-18T05:15:41+02:00</dcterms:created>
  <dcterms:modified xsi:type="dcterms:W3CDTF">2026-07-18T05:15:41+02:00</dcterms:modified>
</cp:coreProperties>
</file>

<file path=docProps/custom.xml><?xml version="1.0" encoding="utf-8"?>
<Properties xmlns="http://schemas.openxmlformats.org/officeDocument/2006/custom-properties" xmlns:vt="http://schemas.openxmlformats.org/officeDocument/2006/docPropsVTypes"/>
</file>