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1150-MBMRC-ISP-0322</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w tym: 
a)	wykład - 30 godz.;
b)	laboratorium - 15 godz.;
c)	konsultacje – 2 godz.
2)   Praca własna studenta - 55 godz, w tym: 
a)	15 godz. – bieżące przygotowywanie się do laboratoriów,
b)	15 godz. – studia literaturowe,
c)	15 godz. – opracowanie wyników, przygotowanie sprawozdań,
d)	10 godz. - przygotowywanie się do sprawdzianów.
3) RAZEM – 102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w tym:
a)	wykład - 30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a)	15 godz. - ćwiczenia laboratoryjne,
b)	15 godz. – przygotowywanie się do ćwiczeń laboratoryjnych,
c)	15 godz. – opracowanie wyników, przygotowanie sprawozdań,
d)	5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Badania własności układów cięgnowych. 
Model dynamiczny żurawia naściennego.
Obciążenia dźwignic. Siły dynamiczne podnoszenia.
Badania stateczności dźwignic. Stateczność dynamiczna żurawi wieżowych.
Ocena sprzężenia ciernego dźwigu elektrycznego.
Obciążenia dźwignic. Siły dynamiczne ruchów torowych suwnicy.
</w:t>
      </w:r>
    </w:p>
    <w:p>
      <w:pPr>
        <w:keepNext w:val="1"/>
        <w:spacing w:after="10"/>
      </w:pPr>
      <w:r>
        <w:rPr>
          <w:b/>
          <w:bCs/>
        </w:rPr>
        <w:t xml:space="preserve">Metody oceny: </w:t>
      </w:r>
    </w:p>
    <w:p>
      <w:pPr>
        <w:spacing w:before="20" w:after="190"/>
      </w:pPr>
      <w:r>
        <w:rPr/>
        <w:t xml:space="preserve">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Ocena z przedmiotu
Warunkiem zaliczenia przedmiotu jest uzyskanie pozytywnych wyników zarówno z laboratorium (OL), jak i z wykładu (OW). Jako końcowy wynik z przedmiotu podaje się ocenę łączną (O). Obliczana jest ona w następujący sposób:
O = 0.6*OW + 0.4*OL.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Laboratorium Dźwignic w skrypcie:
LABORATORIUM DŻWIGNIC, Jankowiak, A. (red), OWPW, Warszawa, 2018. 
Literatura ogólna do przedmiotu:
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http://www.simr.pw.edu.pl/Instytut-Pojazdow-i-Maszyn-Roboczych/Dydaktyka/Przedmioty-obowiazkowe/Dzwignice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1150-MBMRC-ISP-0322_W1: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1150-MBMRC-ISP-0322_W2: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1150-MBMRC-ISP-0322_U1: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1150-MBMRC-ISP-0322_U2: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1150-MBMRC-ISP-0322_K1: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1150-MBMRC-ISP-0322_K2: </w:t>
      </w:r>
    </w:p>
    <w:p>
      <w:pPr/>
      <w:r>
        <w:rPr/>
        <w:t xml:space="preserve">Umie pracować indywidualnie i w zespole przy prowadzeniu badań i opracowywaniu sprawozdania.</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2024-05-04T20:49:02+02:00</dcterms:created>
  <dcterms:modified xsi:type="dcterms:W3CDTF">2024-05-04T20:49:02+02:00</dcterms:modified>
</cp:coreProperties>
</file>

<file path=docProps/custom.xml><?xml version="1.0" encoding="utf-8"?>
<Properties xmlns="http://schemas.openxmlformats.org/officeDocument/2006/custom-properties" xmlns:vt="http://schemas.openxmlformats.org/officeDocument/2006/docPropsVTypes"/>
</file>