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Hać, prof. PW, 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- 15 godz.;
•	laboratorium - 30 godz;
•	konsultacje – 1 godz.
2) Praca własna studenta – 30 godz., w tym:  
•	studia literaturowe: 5 godz.
•	przygotowanie do zajęć: 15 godz.
•	przygotowanie do sprawdzianów: 10 godz.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- 15 godz.;
•	laboratorium - 30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•	laboratorium - 30 godz;
•	przygotowanie do zajęć: 15 godz.
•	przygotowanie do sprawdzianów: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z zakresu przedmiotów: Mechanika ogólna I, Mechanika ogólna II.
Podstawy wytrzymałości materiałów z zakresu przedmiotów: 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zastosowania Metody elementów skończonych w analizach konstrukcji nośnych.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Podstawy analiz numerycznych.
2.	Wprowadzenie do Metody Elementów Skończonych (MES) - kratownica, jako przykład ilustracji metody.
3.	Równanie podstawowe. 
4.	Układy współrzędnych oraz warunki brzegowe. 
5.	Elementy skończone w układach z obrotami. 
6.	Zastępcze obciążenie skupione oraz obciążenia wstępne. 
7.	Numeryczne zagadnienia realizacji obliczeń komputerowych Metodą Elementów Skończonych. 
8.	Systemy MES w praktyce. 
Laboratorium
1.	Podstawy analiz wytrzymałościowych układów prętowych - zastosowanie elementów prętowych. 
2.	Podstawy analiz wytrzymałościowych układów belkowych - zastosowanie elementów belkowych.
3.	Podstawy analiz wytrzymałościowych konstrukcji cienkościennych - zastosowanie elementów powłokowych.
4.	Podstawy analiz wytrzymałościowych konstrukcji bryłowych - zastosowanie elementów bryłowych.
5.	Analizy wytrzymałościowe w płaskim stanie naprężenia i odkształcenia.
6.	Badanie jakości siatki, ocena dokładności uzyskanych rozwiązań.
7.	Analiza koncentracji naprężenia - sprężysty model materiału.
8.	Podstawy analiz nieliniowych - analiza koncentracji naprężenia - sprężysto-plastyczny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sprawdzianu oraz pracy domowej wykonywanej w czasie semestru.
Laboratorium
5 kolokwiów/sprawdzianów, w trakcie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150-MB000-ISP-0309_W1: </w:t>
      </w:r>
    </w:p>
    <w:p>
      <w:pPr/>
      <w:r>
        <w:rPr/>
        <w:t xml:space="preserve">Student zna podstawy teoretyczne Metody Elementów Skończonych oraz posiada wiedzę o możliwościach wykorzystania metody w zagadnieniach analiz wytrzymałości części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150-MB000-ISP-0309_U1: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150-MB000-ISP-0309_U5: </w:t>
      </w:r>
    </w:p>
    <w:p>
      <w:pPr/>
      <w:r>
        <w:rPr/>
        <w:t xml:space="preserve">Student potrafi przeprowadzić statyczną analizę płaskiej struktury z karbem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150-MB000-ISP-0309_K1: </w:t>
      </w:r>
    </w:p>
    <w:p>
      <w:pPr/>
      <w:r>
        <w:rPr/>
        <w:t xml:space="preserve">Rozumie problemy związane z oceną bezpieczeństwa konstrukcji i ma świadomość odpowiedzialności ciążącej na osobie dokonującej analiz wytrzymałościowych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2026-09-13T08:33:54+02:00</dcterms:created>
  <dcterms:modified xsi:type="dcterms:W3CDTF">2026-09-13T08:33:54+02:00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