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Szczepan Glita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20, w tym:  
a) udział w laboratorium -  18 godz.;
b) udział w konsultacjach -  5 godz.
2. Praca własna studenta - 55  godzin, w tym:
a)  kończenie zadań poza zajęciami - 15 godz.;
b)  zapoznanie się ze wskazaną literaturą  -  20 godz.;
c) przygotowanie do zajęć i kolokwiów   -   20 godz.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 liczba godzin kontaktowych 20, w tym:  
a) udział w laboratorium -  18 godz.;
b) udział w konsultacjach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Zastosowania Systemów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sposobu: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współbieżne), projektowania wirtualnego, w tym: dekompozycji obiektów 3D na elementy składowe i opracowywania strategii ich tworzenia, rozwiązywania wybranych zadań konstrukcyjnych, w tym: zgłaszanych przez przemysł.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parametryczne z wykorzystaniem wybranego zintegrowanego systemu CAD/CAM/CAE. Konstruowanie w
kontekście „złożenia”. Korzystanie z biblioteki części. Tworzenie rysunków eksplodowanych zespołów. Analiza tolerancji.
Sprawdzanie interferencji. Wykonanie konkretnego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zajęć i ocena wykonania projektu. Praca własna: Samodzielna kontynuacja i uzupełnianie wykonywanych w czasie ćwiczeń zadań konstrukcyjnych we wskazanym przez prowadzącego zakresie.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firmy Siemens UGS PLM Software dostepne „on line” i rozprowadzone wśród studentów w formie elektronicznej.
Dodatkowa literatura:
• NX Synchronous Technology E-book, Marcin Antosiewicz, Dariusz Jóźwiak. CAMdivision, www.camdivision.pl.
• W. Skarka, A. Mazurek: CATIA. Podstawy modelowania i zapisu konstrukcji . Helion, 2005.
• CATIA – materiały szkoleniowe „on line” na stronie: http://www-01.ibm.com/software/applications/plm/wls/disciplines/wls/
• Materiały szkoleniowe NX „on line” na stronie: http://www.plm.automation.siemens.com/en_us/products/nx/design/index.shtml.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ZNK136_W1: </w:t>
      </w:r>
    </w:p>
    <w:p>
      <w:pPr/>
      <w:r>
        <w:rPr/>
        <w:t xml:space="preserve">	Ma ugruntowaną i pogłębioną wiedzę na temat praktycznego stosowania zaawansowanych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ZNK136_W1: </w:t>
      </w:r>
    </w:p>
    <w:p>
      <w:pPr/>
      <w:r>
        <w:rPr/>
        <w:t xml:space="preserve">	Ma ugruntowaną i pogłębioną wiedzę na temat praktycznego stosowania zaawansowanych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ZNK136_U1: </w:t>
      </w:r>
    </w:p>
    <w:p>
      <w:pPr/>
      <w:r>
        <w:rPr/>
        <w:t xml:space="preserve">	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ZNK136_U1: </w:t>
      </w:r>
    </w:p>
    <w:p>
      <w:pPr/>
      <w:r>
        <w:rPr/>
        <w:t xml:space="preserve">	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ZNK136_U1: </w:t>
      </w:r>
    </w:p>
    <w:p>
      <w:pPr/>
      <w:r>
        <w:rPr/>
        <w:t xml:space="preserve">	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ZNK136_U1: </w:t>
      </w:r>
    </w:p>
    <w:p>
      <w:pPr/>
      <w:r>
        <w:rPr/>
        <w:t xml:space="preserve">	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2024-04-28T15:53:23+02:00</dcterms:created>
  <dcterms:modified xsi:type="dcterms:W3CDTF">2024-04-28T15:53:23+02:00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