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przetwarzania sygnałów i identyfikacja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Antoni Kopyt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ZNZ500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analizy matematycznej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przetwarzania sygnałów oraz identyfikacji procesów. Przedstawienie aparatu matematycznego dla analizy sygnałów harmonicznych, obliczania podstawowych parametrów sygnałów deterministycznych oraz identyfikacji liniowych modeli procesów.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podstawowe: sygnał, model, identyfikacja, estymacja. Sygnały deterministyczne i losowe. Konwersja analogowo –
cyfrowa. Filtracja analogowa, cyfrowa, optymalizacja filtru. Przekształcenie sygnałów w dziedzinie częstotliwości. Kodowanie
przebiegów czasowych. Planowanie eksperymentu. Klasy modeli procesów. Identyfikacja charakterystyk statycznych i
dynamicznych: problem deterministyczny i probabilistyczny. Teoria estymacji. Estymatory. Estymacja parametrów metodą
najmniejszych kwadratów. Błędy w procesie przetwarzania sygnałów i ich ocena.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semestru, kolokwium poprawkowe.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Szabatin J., "Podstawy Teorii Sygnałów", WKiŁ, 2003
Izydorczyk J., Płonka G., Tyma G., "Teoria sygnałów", Helion, 2006
A. Niederliński "Systemy i sterowanie", PWN 1983
McCellan J.H, Schafer R.W., Yoder M.A., „Signal processing first”, Pearson Education Inc.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sumować sygnały harmoniczne o takich samych częstościach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Potrafi obliczyć amplitudę zespoloną sygnału harmonicznego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przedstawić amplitudę zespoloną sygnału harmonicznego na płaszczyźnie zespolonej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EU4: </w:t>
      </w:r>
    </w:p>
    <w:p>
      <w:pPr/>
      <w:r>
        <w:rPr/>
        <w:t xml:space="preserve">Potrafi przekształcić sygnał harmoniczny w szereg Fouriera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EU5: </w:t>
      </w:r>
    </w:p>
    <w:p>
      <w:pPr/>
      <w:r>
        <w:rPr/>
        <w:t xml:space="preserve">Potrafi obliczyć energię sygnałów impulsowych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EU6: </w:t>
      </w:r>
    </w:p>
    <w:p>
      <w:pPr/>
      <w:r>
        <w:rPr/>
        <w:t xml:space="preserve">Na podstawie przebiegu odpowiedzi skokowej potrafi obliczyć parametry układu inercyjnego I-rzędu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EU6: </w:t>
      </w:r>
    </w:p>
    <w:p>
      <w:pPr/>
      <w:r>
        <w:rPr/>
        <w:t xml:space="preserve">Na podstawie przebiegu odpowiedzi skokowej potrafi obliczyć parametry układu inercyjnego I-rzędu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EU6: </w:t>
      </w:r>
    </w:p>
    <w:p>
      <w:pPr/>
      <w:r>
        <w:rPr/>
        <w:t xml:space="preserve">Na podstawie przebiegu odpowiedzi skokowej potrafi obliczyć parametry układu inercyjnego I-rzędu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2024-04-25T11:37:40+02:00</dcterms:created>
  <dcterms:modified xsi:type="dcterms:W3CDTF">2024-04-25T11:37:40+02:00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