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Franciszek Dul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ML.ZNZ336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- 23, w tym: 
a) wykład - 9 godz.;
b) ćwiczenia - 9 godz.;
c) konsultacje i egzamin - 5 godz.
2. Praca własna studenta - 40 godz.
a) studiowanie zalecanej literatury, przygotowywanie się do kolokwiów - 10 godz.;
b) rozwiązywanie w domu zadań, przygotowywanie się do ćwiczeń - 10 godz.;
c) przygotowywanie się do egzaminu - 10 godz.;
d) przygotowywanie się do kolokwiów, testów - 10 godz.
Razem - 63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- 23, w tym: 
a) wykład - 9 godz.;
b) ćwiczenia - 9 godz.;
c) konsultacje i egzamin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I, Mechanika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na temat ruchu kulistego i ogólnego, ruchu układów o zmiennej masie i zderzeń nieniszczących. Zapoznanie słuchaczy z zastosowaniami przekazanej wiedzy. Nabycie umiejętności rozwiązywania zadań z kinematyki i dynamiki ruchu kulistego.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Kinematyka ruchu kulistego. Dynamika ruchu kulistego bryły sztywnej. Dynamika ruchu ogólnego bryły sztywnej. Uproszczona teoria żyroskopu. Zjawiska żyroskopowe. Zastosowania. Ruch układów o zmiennej masie. Ruch rakiet. Zderzenia nieniszczące.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egzamin, test pisemny lub praca domowa.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Leyko, J. , Mechanika Ogólna t.1 i 2. PWN 2004.
2. Osiński, Z. , Mechanika Ogólna. PWN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stanowi dokończenie kursu mechaniki punktu materialnego i bryły sztywnej.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ML.ZNZ336_W1: </w:t>
      </w:r>
    </w:p>
    <w:p>
      <w:pPr/>
      <w:r>
        <w:rPr/>
        <w:t xml:space="preserve">Student ma podstawową wiedzę na temat kinematyki i dynamiki ruchu kulistego.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test pisemny lub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ML.ZNZ336_W1: </w:t>
      </w:r>
    </w:p>
    <w:p>
      <w:pPr/>
      <w:r>
        <w:rPr/>
        <w:t xml:space="preserve">Student ma podstawową wiedzę na temat kinematyki i dynamiki ruchu kulistego.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test pisemny lub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ML.ZNZ336_U1: </w:t>
      </w:r>
    </w:p>
    <w:p>
      <w:pPr/>
      <w:r>
        <w:rPr/>
        <w:t xml:space="preserve">Student umie rozwiązywać zadania z kinematyki ruchu kulistego.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ML.ZNZ336_U1: </w:t>
      </w:r>
    </w:p>
    <w:p>
      <w:pPr/>
      <w:r>
        <w:rPr/>
        <w:t xml:space="preserve">Student umie rozwiązywać zadania z kinematyki ruchu kulistego.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2024-04-24T12:09:18+02:00</dcterms:created>
  <dcterms:modified xsi:type="dcterms:W3CDTF">2024-04-24T12:09:18+02:00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