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II</w:t>
      </w:r>
    </w:p>
    <w:p>
      <w:pPr>
        <w:keepNext w:val="1"/>
        <w:spacing w:after="10"/>
      </w:pPr>
      <w:r>
        <w:rPr>
          <w:b/>
          <w:bCs/>
        </w:rPr>
        <w:t xml:space="preserve">Koordynator przedmiotu: </w:t>
      </w:r>
    </w:p>
    <w:p>
      <w:pPr>
        <w:spacing w:before="20" w:after="190"/>
      </w:pPr>
      <w:r>
        <w:rPr/>
        <w:t xml:space="preserve">dr inż.  Tomasz Borowski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- 40 godzin, w tym: 
a) przygotowanie się do kolokwiów - 15 godzin,
b) opracowanie prezentacji i ilustrującej wpływ nowych materiałów na rozwój techniki lotniczej i kosmicznej  - 10 godzin,
c) studiowanie  zalecanej literatury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doboru materiałów konstrukcyjnych według wskaźników wytrzymałościowych, technologicznych i użytkowych, kształtowania właściwości struktur kompozytowych oraz inżynierskich metody obliczeń wytrzymałościowych takich struktur.</w:t>
      </w:r>
    </w:p>
    <w:p>
      <w:pPr>
        <w:keepNext w:val="1"/>
        <w:spacing w:after="10"/>
      </w:pPr>
      <w:r>
        <w:rPr>
          <w:b/>
          <w:bCs/>
        </w:rPr>
        <w:t xml:space="preserve">Treści kształcenia: </w:t>
      </w:r>
    </w:p>
    <w:p>
      <w:pPr>
        <w:spacing w:before="20" w:after="190"/>
      </w:pPr>
      <w:r>
        <w:rPr/>
        <w:t xml:space="preserve">Wskaźniki wytrzymałościowe. Pękanie materiałów. Mechanizmy niszczące powierzchnie materiału. Podstawowe grupy materiałów (metale, materiały ceramiczne, tworzywa sztuczne, kompozyty). Typowe zastosowania grup materiałów. Metodyka postępowania przy doborze materiałów do konkretnych zastosowań. Trendy rozwojowe (nanomateriały, biomateriały, materiały inteligentne).
Wzajemna stymulacja rozwoju struktur konstrukcyjnych maszyn, pojazdów i urządzeń technicznych oraz inżynierii materiałowej. Typowe zastosowania grup materiałów. Zdatność lotnicza materiałów; Zastosowanie stali w strukturach konstrukcyjnych – stale konstrukcyjne węglowe i stopowe. Materiały konstrukcyjne na bazie aluminium, magnezu, miedzi, niklu kobaltu i tytanu. Wpływ materiałów na rozwój osiągów statków powietrznych. Metody obróbki materiałów i wytwarzania metalowych struktur konstrukcyjnych. Rodzaje obróbki kształtującej właściwości wytrzymałościowe i trwałościowe. Analiza porównawcza właściwości wybranych materiałów konstrukcyjnych. Kryteria lekkości materiałów. Na czym polega lotnicza klasa drewna – kryteria jakości. Izotropia jako wspólna cecha drewna i kompozytów. Węzły wprowadzania sił skupionych i połączenia struktur drewnianych. Kompozyty polimerowe – wzmacniane włóknami. Materiały – składniki kompozytu, właściwości włókien i spoiwa polimerowego. Struktury kompozytowe – laminarne i przekładkowe. Izotropia właściwości. Podstawowe technologie struktur kompozytowych. Węzły wprowadzania sił skupionych i połączenia klejowe. Kompozyty polimerowe wzmacniane proszkami. Zastosowania: warstwy licowe, warstwy klejowo- kompensacyjne, aplikacje w technologiach odlewniczych. Kompozyty metaliczne – cechy fizyczne, właściwości wytrzymałościowe, technologiczne i użytkowe. Zastosowania w konstrukcjach lotniczych. Prognozowanie właściwości mechanicznych kompozytów. Starzenie struktur metalowych i kompozytowych. Podstawy teorii korozji i zabezpieczeń antykorozyjnych; Kierunki rozwoju materiałów kompozytowych - materiały inteligentne i nanokompozyty.
</w:t>
      </w:r>
    </w:p>
    <w:p>
      <w:pPr>
        <w:keepNext w:val="1"/>
        <w:spacing w:after="10"/>
      </w:pPr>
      <w:r>
        <w:rPr>
          <w:b/>
          <w:bCs/>
        </w:rPr>
        <w:t xml:space="preserve">Metody oceny: </w:t>
      </w:r>
    </w:p>
    <w:p>
      <w:pPr>
        <w:spacing w:before="20" w:after="190"/>
      </w:pPr>
      <w:r>
        <w:rPr/>
        <w:t xml:space="preserve">Na podstawie ocen kolokwialnych i przygotowanej prezentacji.
Praca własna: Przygotowanie prezentacji ilustrującej wpływ nowych materiałów na rozwój techniki lotniczej i kosmicznej.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Chodorowski J. „Materiałoznawstwo lotnicze”, Oficyna Wyd. PW, 2003.
2. Boczkowska A.,Kapuściński J., Lindemann R., Witemberg-Perzyk D., Wojciechowski S. „Kompozyty”, Oficyna Wyd. PW,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ML.ZNK334_W1: </w:t>
      </w:r>
    </w:p>
    <w:p>
      <w:pPr/>
      <w:r>
        <w:rPr/>
        <w:t xml:space="preserve">Wie, jakie materiały stosuje się w rozwiązaniach konstrukcyjnych struktur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ML.ZNK334_W2: </w:t>
      </w:r>
    </w:p>
    <w:p>
      <w:pPr/>
      <w:r>
        <w:rPr/>
        <w:t xml:space="preserve">Ma wiedzę dotyczącą kryteriów porównawczych różnych materiałów do budowy lotniczych, w tym: wskaźników lekkościowych.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ML.ZNK334_W3: </w:t>
      </w:r>
    </w:p>
    <w:p>
      <w:pPr/>
      <w:r>
        <w:rPr/>
        <w:t xml:space="preserve">Zna charakterystyki wytrzymałościowe różnych materiałów do budowy struktur lotniczych oraz ich zależność od czynników technologicznych.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ML.ZNK334_W4: </w:t>
      </w:r>
    </w:p>
    <w:p>
      <w:pPr/>
      <w:r>
        <w:rPr/>
        <w:t xml:space="preserve">Ma wiedzę na temat rodzajów i właściwości kompozytów oraz ich zastosowań w strukturach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keepNext w:val="1"/>
        <w:spacing w:after="10"/>
      </w:pPr>
      <w:r>
        <w:rPr>
          <w:b/>
          <w:bCs/>
        </w:rPr>
        <w:t xml:space="preserve">Charakterystyka ML.ZNK334_W5: </w:t>
      </w:r>
    </w:p>
    <w:p>
      <w:pPr/>
      <w:r>
        <w:rPr/>
        <w:t xml:space="preserve">Ma wiedzę dotyczącą  rozwoju lotnictwa i kosmonautyki oraz inżynierii materiałowej.</w:t>
      </w:r>
    </w:p>
    <w:p>
      <w:pPr>
        <w:spacing w:before="60"/>
      </w:pPr>
      <w:r>
        <w:rPr/>
        <w:t xml:space="preserve">Weryfikacja: </w:t>
      </w:r>
    </w:p>
    <w:p>
      <w:pPr>
        <w:spacing w:before="20" w:after="190"/>
      </w:pPr>
      <w:r>
        <w:rPr/>
        <w:t xml:space="preserve">Ocena prezentacji</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2024-04-27T04:04:11+02:00</dcterms:created>
  <dcterms:modified xsi:type="dcterms:W3CDTF">2024-04-27T04:04:11+02:00</dcterms:modified>
</cp:coreProperties>
</file>

<file path=docProps/custom.xml><?xml version="1.0" encoding="utf-8"?>
<Properties xmlns="http://schemas.openxmlformats.org/officeDocument/2006/custom-properties" xmlns:vt="http://schemas.openxmlformats.org/officeDocument/2006/docPropsVTypes"/>
</file>