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statków powietrznych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Cezary Galiński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h, konsultacje 3 h, przygotowanie projektów 42h; razem 60 h =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 punktu.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ogólna; Mechanika płynów;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zapoznanie studentów z procesem projektowania statku powietrznego.
Dodatkowym celem przedmiotu jest zapoznanie studentów z podstawami projektowania i konstrukcji samolotów.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Wstęp, analiza trendów, analiza kosztów.
Profil misji. Wstępny dobór masy, obciążenia powierzchni nośnej i obciązenia mocy (ciągu).
Kadłub – ergonomia, właściwości użytkowe, konfiguracja kadłub-płat, podstawowe wiadomości o aerodynamice kadłuba i połączenia płat – kadłub.
Podwozie – wymagania, układy i ich właściwości, podstawowe rozwiązania konstrukcyjne.
Integracja zespołów napędowych – typy napędów i zakresy ich zastosowań, rozmieszczenie silników, łoża silnikowe, chłodzenie, wloty i wyloty. Śmigła – rodzaje, podstawowe rozwiązania konstrukcyjne, rozwiązania nietypowe.
Usterzenia – podstawy wymiarowania, właściwości różnych układów usterzeń, wybrane nietypowe układy usterzeń.
Wstępny szkic samolotu na przykładach dwumiejscowego samolotu szkolnego i dwusilnikowego samolotu komunikacyjnego. Analiza masowa.
Płat nośny – podstawowe informacje o własciwościach profili aerodynamicznych i ich doborze, dobór pozostałych charakterystyk geometrycznych płata (wydłużenie, wznios, skos, zwichrzenie), płat delta.
Mechanizacja płata i stery.
Obwiednia obciążeń samolotu, obciążenia płata nośnego.
Podstawowe typy struktur lotniczych.
Projekt:
Analiza trendów, profil misji, oszacowanie masy samolotu pustego, masy paliwa i masy startowej
Dobór obciążenia powierzchni i obciążenia mocy (ciągu). Wstępna analiza kosztów
Szkic samolotu i analiza masowa. Ocena możliwości uzyskania założonej masy startowej i prawidłowego położenia środka masy.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sumy punktów z trzech projektów.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Przepisy EASA
T. C. Corke „Design of Aircraft”
D.P. Raymer „Aircraft Design, a Conceptual Approach”
St. Danilecki „Projektowanie samolotów”
St. Danilecki „Konstrukcja samolotów”
E. Cichosz „Charakterystyka i zastosowanie napędów”
R. Cymerkiewicz „Budowa Samolotów”
M. Chun-Yung Niu „Airframe Structural Design”
M. N. Sulzenko „Konstrukcja Samolotow”
W. Stafiej „Obliczenia stosowane przy projektowaniu szybowców”
W. Błażewicz „Budowa samolotów”
M. Skowron „Budowa samolotów”
Uzupełniająca:
F. Misztal „Wstępny projekt konstrukcyjny płatowiec
J. Roskam „Airplane Design”
D. Stinton „The Design of the Aeroplane”
E.Torenbeek „Synthesis of Subsonic Airplane Design”
J.D. Anderson „Aircraft Performance &amp; Design”
J.P. Fielding „Introduction to Aircraft Design”
L.R. Jenkinson, J.F.Marchman III „Aircraft Design Projects”
N. Currey „Aircraft landing gear design”
B. Jancelewicz „Podstawy konstrukcji lotniczych z kompozytów polimerowych”
Z. Brzoska „Statyka i stateczność konstrukcji prętowych i cienkościennych”
M. Bijak-Żochowski „Mechanika materiałów i konstrukcji” tom 1 i 2
T.Wiślicki „Technologia budowy płatowców”
T. Megson „Aircraft structures for engineering students”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http://meil.pw.edu.pl/zsis/ZSiS/Dydaktyka/Prowadzone-przedmioty/BIPOL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PS_W2: </w:t>
      </w:r>
    </w:p>
    <w:p>
      <w:pPr/>
      <w:r>
        <w:rPr/>
        <w:t xml:space="preserve">Student zna funkcje, charakterystyki i obciążenia konstrukcji elementów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PS_U1: </w:t>
      </w:r>
    </w:p>
    <w:p>
      <w:pPr/>
      <w:r>
        <w:rPr/>
        <w:t xml:space="preserve">Student potrafi przeprowadzić analizę trendów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PS_U1: </w:t>
      </w:r>
    </w:p>
    <w:p>
      <w:pPr/>
      <w:r>
        <w:rPr/>
        <w:t xml:space="preserve">Student potrafi przeprowadzić analizę trendów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PS_U1: </w:t>
      </w:r>
    </w:p>
    <w:p>
      <w:pPr/>
      <w:r>
        <w:rPr/>
        <w:t xml:space="preserve">Student potrafi przeprowadzić analizę trendów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PS_U2: </w:t>
      </w:r>
    </w:p>
    <w:p>
      <w:pPr/>
      <w:r>
        <w:rPr/>
        <w:t xml:space="preserve">Student potrafi przeprowadzić analizę kosztów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PS_U3: </w:t>
      </w:r>
    </w:p>
    <w:p>
      <w:pPr/>
      <w:r>
        <w:rPr/>
        <w:t xml:space="preserve">Student potrafi zaprojektować prosty samolot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2,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PS_K1: </w:t>
      </w:r>
    </w:p>
    <w:p>
      <w:pPr/>
      <w:r>
        <w:rPr/>
        <w:t xml:space="preserve">Student ma świadomość realizacji zadań w sposób terminowy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2025-06-23T20:37:42+02:00</dcterms:created>
  <dcterms:modified xsi:type="dcterms:W3CDTF">2025-06-23T20:37:42+02:00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