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Energetyczna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- 33, w tym:
a) udział w wykładach - 15 godz.,
b) udział w ćwiczeniach - 15 godz.,
c) udział w konsultacjach - 3 godz.
2) Praca własna studenta - 45 godz. w tym:
a) bieżące przygotowywanie się do zajęć, studia literaturowe - 12 godz.,
b) przygotowywanie się do sprawdzianu/ów - 5 godz.
Razem: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- 33, w tym:
a) udział w wykładach - 15 godz.,
b) udział w ćwiczeniach - 15 godz.,
c) udział w konsultacjach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systemów energetycznych.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uwarunkowaniami gospodarki energetycznej – w jej aspektach technicznych, ekonomicznych i 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Źródła energii pierwotnej – dostępność i zasoby. Przegląd procesów wytwarzania, konwersji, przesyłu, dystrybucji, magazynowania i końcowego użytkowania energii – aspekty ekonomiczne i ekologiczne. Nośniki energii. Typowe procesy użytkowania energii – ogrzewanie pomieszczeń, transport, napęd, oświetlenie, użytkowanie energii w gospodarstwach domowych, użytkowanie energii w wybranych procesach przemysłowych - łączne zużycie energii, dobowa i sezonowa zmienność poboru mocy, wskaźniki wykorzystania mocy zamówionej/zainstalowanej. Szczytowe i podstawowe źródła zasilania. Zarządzanie podażą i popytem na energię SSM/DSM.. Koszty energii. Rodzajowe struktury kosztów w wytwarzaniu, dystrybucji i obrocie energią. Podział kosztów kogeneracji. Prawne uregulowania gospodarki energetycznej. Dyrektywy UE. Prawo Energetyczne. Wybrane rozporządzenia wykonawcze. Regulacja rynków energii. Ceny i taryfy na energię. URE. Prognozowanie krajowego zapotrzebowania oraz cen paliw i nośników energii. Uwarunkowania ekonomiczne budowy i eksploatacji źródeł energii. Wskaźniki efektywności inwestycji. Planowanie rozwoju wg najmniejszych kosztów (LCP). Energochłonność bezpośrednia i skumulowana. Substytucja nośników energii. Uwarunkowania organizacyjne i ekonomiczne przedsięwzięć pro-efektywnościowych – ocena opłacalności, źródła finansowania. Podstawowe zasady racjonalnego gospodarowania energia elektryczną, ciepłem i nośnikami ciepła w przemyśle i gospodarce komunalnej. Odzysk energii i wykorzystanie energii odpadowej.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zostaną przedstawione przez prowadzącego w ramach pierwszych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ZNK443_W1: </w:t>
      </w:r>
    </w:p>
    <w:p>
      <w:pPr/>
      <w:r>
        <w:rPr/>
        <w:t xml:space="preserve">Zna zagadnienia systemu energetycznego i jego roli w gospodarce narodowej.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ZNK443_W2: </w:t>
      </w:r>
    </w:p>
    <w:p>
      <w:pPr/>
      <w:r>
        <w:rPr/>
        <w:t xml:space="preserve">Zna zagadnienia ekonomiczne sektora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ZNK443_W3: </w:t>
      </w:r>
    </w:p>
    <w:p>
      <w:pPr/>
      <w:r>
        <w:rPr/>
        <w:t xml:space="preserve">Zna najważniejsze uwarunkowania prawne i regulacyjne sektora.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ML.NK443_K1: </w:t>
      </w:r>
    </w:p>
    <w:p>
      <w:pPr/>
      <w:r>
        <w:rPr/>
        <w:t xml:space="preserve">Potrafi pracować w sposób indywidualny 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zajęciach, ocena prezentacji.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2026-09-12T08:19:44+02:00</dcterms:created>
  <dcterms:modified xsi:type="dcterms:W3CDTF">2026-09-12T08:19:44+02:00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