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18 godzin wykładu;
b) 6 godzin konsultacji.
2. Praca własna studenta  - 55 godzin, w tym:
a) przygotowanie do zajęć, studiowanie literatury - 25 godzin,
b) wykonanie projektu obliczeniowego lub referatu na wybrany temat - 15 godzin,
c) przygotowanie do testu końcowego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 kursu technologie energetyczne lub innego o podobnym zakresie materiału.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teorii energetycznych – konwencjonalnych układów przetwarzania energii. Wykład ma zadanie zapoznanie z aktualnymi trendami światowymi i wszystkimi niezbędnymi dla inżyniera energetyka wiadomościami z zakresu przetwarzania energii.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Podstawowe informacje dotyczące budowy i działania maszyn i urządzeń energetycznych. Aktualne tendencje rozwoju energetyki. Uwarunkowania techniczno-ekonomiczne. Przegląd technologii energetycznych (układy parowe, gazowe techniki spalania, reaktory jądrowe). Metody podnoszenia sprawności siłowni cieplnych,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Budowa i działanie Krajowego systemu Energetycznego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Wiedza na temat zasobów energetycznych, oraz metod konwersji energii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wiedzę na temat budowa i zasada działania maszyn i urządzeń energetycznych, stosowanych w energetyce krajowej i zagranicznej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metod podnoszenia sprawności siłowni cieplnych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EW4: </w:t>
      </w:r>
    </w:p>
    <w:p>
      <w:pPr/>
      <w:r>
        <w:rPr/>
        <w:t xml:space="preserve">posiada wiedzę na temat uwarunkowań energetyki na tle ochrony środowiska. Zna metody ochrony powietrza atmosferycznego stosowane w energetyce.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																	Posiada umiejętność zaproponowania rozwiązania mającego na celu podniesienie sprawności prostego układu siłowni cieplnej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potrafi ocenić wpływ Elektrowni i Elektrociepłowni na środowisko i przekazać tą wiedzę dla osób nie związanych ze specjalnością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wypowiedz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2024-04-29T07:23:02+02:00</dcterms:created>
  <dcterms:modified xsi:type="dcterms:W3CDTF">2024-04-29T07:23:02+02:00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