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w technice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Antoni Kopyt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ZNK389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 godzin wykładu,
9 godzin ćwiczeń,
12 przygotowanie do kolokwiów,
20 praca własna.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studenci znają metody sterowania różnych typów obiektów i procesów. Potrafią dokonać identyfikacji dynamiki sterowanego obiektu oraz zaprojektować i dobrać nastawy odpowiedniego układu sterowania.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składowe typowych układów sterowania. Elementy wykonawcze układów sterowania. Układy pomiarowe. Elementy sterujące i ich części składowe. Komunikacja pomiędzy poszczególnymi elementami układów sterowania. Sposoby
programowania elementów sterujących. Sterowanie dwustanowe. Regulacja ciągła podstawowe problemy i sposoby ich rozwiązywania. Sterowanie obiektów ruchomych. Sterowanie procesów ciągłych. Dobór nastaw regulatorów. Sterowanie
predykcyjne. Systemy rozproszone.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po 20 punktów. Na zaliczenie należy zdobyć ponad połowę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Materiały na stronie http://mel.pw.edu.pl/zaiol/ZAiOL/Dydaktyka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Student poznaje strukturę układów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Student poznaje strukturę układów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EW2: </w:t>
      </w:r>
    </w:p>
    <w:p>
      <w:pPr/>
      <w:r>
        <w:rPr/>
        <w:t xml:space="preserve">Posiada wiedzę na temat identyfikacji dynamiki obiektów i procesów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EW2: </w:t>
      </w:r>
    </w:p>
    <w:p>
      <w:pPr/>
      <w:r>
        <w:rPr/>
        <w:t xml:space="preserve">Posiada wiedzę na temat identyfikacji dynamiki obiektów i procesów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EW3: </w:t>
      </w:r>
    </w:p>
    <w:p>
      <w:pPr/>
      <w:r>
        <w:rPr/>
        <w:t xml:space="preserve">Posiada wiedzę na temat stosowanych rozwiązań układów sterowania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EW3: </w:t>
      </w:r>
    </w:p>
    <w:p>
      <w:pPr/>
      <w:r>
        <w:rPr/>
        <w:t xml:space="preserve">Posiada wiedzę na temat stosowanych rozwiązań układów sterowania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EW4: </w:t>
      </w:r>
    </w:p>
    <w:p>
      <w:pPr/>
      <w:r>
        <w:rPr/>
        <w:t xml:space="preserve">Posiada wiedzę na temat regulatorów i kompensatorów i ich roli w układach automatyki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EW4: </w:t>
      </w:r>
    </w:p>
    <w:p>
      <w:pPr/>
      <w:r>
        <w:rPr/>
        <w:t xml:space="preserve">Posiada wiedzę na temat regulatorów i kompensatorów i ich roli w układach automatyki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2025-05-05T05:49:34+02:00</dcterms:created>
  <dcterms:modified xsi:type="dcterms:W3CDTF">2025-05-05T05:49:34+02:00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