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
1. Liczba godzin wymagających bezpośredniego kontaktu z opiekunem: 180
a) spotkania i konsultacje - 179 godz. 
b) zaliczenie przedmiotu - 1 godz. 
2. Liczba godzin pracy własnej: 320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rozwiązania postawionego zadania inżynierskiego, - doboru literatury, - wyboru metod rozwiązania,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Tematykę pracy dyplomowej inżynierskiej ustala student w porozumieniu z promotorem pracy. Tematyka pracy dyplomowej musi być zgodna z kierunkiem i specjalnością dyplomowania studenta. Do egzaminu dyplomowego dopuszczani są studenci,
spełniający pozostałe (prócz samego zdania egzaminu) warunki ukończenia studiów. Za pracę dyplomową nie przyznaje się punktów, ponieważ złożenie pracy i zdanie egzaminu dyplomowego jest równoznaczne z ukończeniem studiów, zatem
naliczanie punktów traci sens.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rozległą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samodzielnie rozwiązać proste zadanie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Ma zdolność widzenia określonej całości, której częścią jest rozwiązywany problem, i przy formułowaniu zadań inżynierskich potrafi integrować wiedzę z różnych obszarów technicznych i nietechnicznych (w tym – ekonomii, organizacji i zarządzania oraz psychologii i socjologii)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EK3: </w:t>
      </w:r>
    </w:p>
    <w:p>
      <w:pPr/>
      <w:r>
        <w:rPr/>
        <w:t xml:space="preserve">Potrafi odpowiednio określić priorytety służące realizacji określonego przez siebie i innych zadania, w tym najskuteczniejsze sposoby rozwiązania określonego problemu inżynierskiego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EK4: </w:t>
      </w:r>
    </w:p>
    <w:p>
      <w:pPr/>
      <w:r>
        <w:rPr/>
        <w:t xml:space="preserve">Prawidłowo identyfikuje i rozstrzyga dylematy związane z wykonywaniem zawodu, w tym problemy 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EK5: </w:t>
      </w:r>
    </w:p>
    <w:p>
      <w:pPr/>
      <w:r>
        <w:rPr/>
        <w:t xml:space="preserve">Rozumie potrzebę przekazywania społeczeństwu – m.in. poprzez środki masowego przekazu – informacji o osiągnięciach techniki i innych aspektach działalności inżyniera i potrafi przekazać takie informacje w sposób powszechnie zrozumiały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2026-07-29T14:30:23+02:00</dcterms:created>
  <dcterms:modified xsi:type="dcterms:W3CDTF">2026-07-29T14:30:23+02:00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