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Konrad Gumowski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78 godzin, w tym:
1) Liczba godzin kontaktowych - 23, w tym:
a) udział w ćwiczeniach laboratoryjnych - 18 godz.
b) konsultacje - 5 godz.
2) Praca własna studenta - 55 godz, w tym
a) przygotowywanie się studenta do laboratorium - 25 godz
b) przeliczanie wyników pomiarów i opracowywanie sprawozdań - 30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ECTS - Liczba godzin kontaktowych - 23, w tym:
a) udział w ćwiczeniach laboratoryjnych - 18 godz.
b)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2.6 punkt ECTS - 65 godz., w tym
1) ćwiczenia laboratoryjne - 30 godz,
2) przygotowywanie się do laboratorium - 25 godz,
3) opracowywanie wyników i sprawozdań - 30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na poziomie podstawowym.
Wymiana Ciepła na poziomie podstawowym.
Laboratorium mechaniki płynów.
Laboratorium termodynamiki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technikami pomiarowymi stosowanymi w mechanice płynów, przyrządami pomiarowymi i ich wzorcowaniem. Praktyczna umiejętność przeprowadzenia pomiarów z zakresu mechaniki płynów. Rozszerzenie na drodze praktycznej wiadomości z zakresu wykładów.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zasadą działania i budową różnych przyrządów do pomiaru prędkości i ciśnienia. Metody wzorcowania przyrządów pomiarowych. Pomiary przepływu w kanałach: wydatek, energia strumienia, straty przepływu. Kryteria podobieństwa dynamicznego przepływów, liczby podobieństwa. Metody wizualizacji przepływów nieściśliwych i ściśliwych. Pomiary sił aerodynamicznych.
Wyznaczanie prędkości przepływu w warunkach ustalonych przy użyciu rurek spiętrzających. Charakterystyka prędkościowa i kątowa rurki spiętrzającej. Pomiar składowej stałej i pulsacyjnej prędkości przy użyciu sondy termoanemometrycznej. Wzorcowanie i wyznaczanie charakterystyk (prędkościowej oraz kątowej) sondy pomiarowej. Zapoznanie się z budową oraz pomiar prędkości przy pomocy anemometru laserowego. Zastosowanie przepływomierzy zwężkowych do pomiaru wydatku. Wzorcowanie zwężki Venturiego i kryzy. Wyznaczanie współczynnika liniowej straty hydraulicznej dla przepływu laminarnego i turbulentnego w przewodzie. Metody wizualizacji przepływów nieściśliwych (dymna, wizualizacja olejowe, metoda saltacji, wizualizacja powierzchniowa w tuneliku wodnym). Optyczne metody wizualizacji przepływów ściśliwych (interferometr, metoda cieni i metoda smug). Wizualizacja przepływów naddźwiękowych i fal uderzeniowych. Pomiary oporu aerodynamicznego. Wyznaczanie oporu poprzez pomiar rozkładu ciśnień na powierzchni ciała. Wyznaczanie oporu metodą prędkości w śladzie aerodynamicznym. Pomiary wagowe sił występujących prze opływie ciała. Wyznaczanie współczynników aerodynamicznych.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wstępny i/lub końcowy.Praca własna: zajęcia laboratoryjne, podczas których studenci przeprowadzają pomiary a następnie wykonują sprawozdanie.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1.P.Bader, K.Błogowska „Laboratorium termodynamiki” 
2.Domański R., Jaworski M., Wiśniewski T.S.: Wymiana ciepła. Laboratorium dydaktyczne. OWPW, 2002.
3.Smits A.J., Lim T.T–ed.: Flow Visualization – Techniques and Examples, ICP 2003
4.Gad-el-Hak M.: Flow Control Cambridge Univ. Press 2000 
5.Materiały dostarczone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http://mel.pw.edu.pl/za/ZA/Dydakt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ogólne zasady wzorcowania przyrządów pomiarowych i obliczania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Ma podstawową wiedzę na temat sposobów pomiaru prędkości i ciśnienia oraz zna budowę przyrządów używanych do tego celu. Ma wiedzę dotyczącą sposobów pomiaru wydatku przy pomocy przepływomierzy zwężkowych w zależności od rodzaju płynu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Rozumie przyczyny powstawania strat w przepływie oraz definicje współczynników strat liniowych i lokalnych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Zna różne metody wizualizacji przepływów w zakresie pod- i naddźwiękowym. Rozróżnia metody wizualizacji powierzchniowej i objętościowej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EW5: </w:t>
      </w:r>
    </w:p>
    <w:p>
      <w:pPr/>
      <w:r>
        <w:rPr/>
        <w:t xml:space="preserve">Zna podstawowe metody wyznaczania całkowitego oporu aerodynamicznego na drodze pomiarów wagowych oraz oporu ciśnieniowego poprzez pomiar ciśnień na powierzchni ciała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2026-09-12T06:43:34+02:00</dcterms:created>
  <dcterms:modified xsi:type="dcterms:W3CDTF">2026-09-12T06:43:34+02:00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