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Ryszard Maroński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 Student musi rozwiązać wiele zadań.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na poziomie egzaminu maturalnego.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Kinematyka: Kinematyczne równania ruchu punktu w różnych układach współrzędnych. Kinematyka ciała sztywnego: ruch
postępowy, ruch obrotowy wokół stałej osi, ruch płaski. Ruch złożony.
Dynamika: Dynamiczne równania ruchu punktu materialnego w różnych układach współrzędnych. Twierdzenie o zmianie:
pędu, krętu i energii punktu materialnego, układu punktów i ciała sztywnego. Wyznaczanie reakcji dynamicznych w ruchu
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egzaminem. Jest 3 zapowiadanych kolokwiów. Zaliczenie ćwiczeń wpływa na ocenę po egzaminie, do którego dopuszczeni są wszyscy zarejestrowani studenci. Są zwolnienia z części zadaniowej egzaminu w nagrodę za dobre wyniki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J.Leyko: Mechanika ogólna. PWN 1978. 2. J.Leyko, J.Szmelter (red.): Zbiór zadań z mechaniki ogólnej, t I i II. PWN, Warszawa, 1983. 3. I.W.Mieszczerski: Zbiór zadań z mechaniki. PWN, Warszaw, 1969. 4. R.Romicki: Rozwiązania zadań z mechaniki zbioru I.W.Mieszczerskiego. PWN, Warszawa, 1971. 5. F.P. Beer, E.R. Johnston. Vector mechanics for engineers. McGraw-Hill, 1977. Dodatkowe literatura: 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Brak: </w:t>
      </w:r>
    </w:p>
    <w:p>
      <w:pPr/>
      <w:r>
        <w:rPr/>
        <w:t xml:space="preserve">Student zna aksjomaty kinematyki i dynamiki, podstawowe pojęcia i podstawowe zagadnienia, które potrafi sformułować konsekwentnie korzystając z rachunku wektorowego i różniczkowego.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Brak: </w:t>
      </w:r>
    </w:p>
    <w:p>
      <w:pPr/>
      <w:r>
        <w:rPr/>
        <w:t xml:space="preserve">Student umie rozwiązywać proste problemy z zakresu kinematyki 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Brak: </w:t>
      </w:r>
    </w:p>
    <w:p>
      <w:pPr/>
      <w:r>
        <w:rPr/>
        <w:t xml:space="preserve">Student umie komunikować się w zakresie dotyczącym mechaniki niutonowskiej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2024-04-29T08:45:37+02:00</dcterms:created>
  <dcterms:modified xsi:type="dcterms:W3CDTF">2024-04-29T08:45:37+02:00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