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Kompozyty w konstrukcjach lotniczych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Piotr Czarnocki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Lotnictwo i Kosmonautyka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ML.NS520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- 50, w tym:
a) wykład - 30 godz.,
b) ćwiczenia -15 godz.,
c) konsultacje - 5 godz.,
2. Praca własna studenta - 50 godzin, w tym:
a) zadania domowe - 25 godz.,
b) przygotowanie do kolokwiów, studiowanie literatury - 25 godz.
Łącznie 100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- liczba godzin kontaktowych - 50, w tym:
a) wykład - 30 godz.,
b) ćwiczenia -15 godz.,
c) konsultacje - 5 godz.,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mim.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informacji dotyczących projektowanie struktury płatowca z kompozytów polimerowych, a w tym:  właściwości mechanicznych kompozytów polimerowych, uproszczonych metod analizy wytrzymałościowej, podstawowych technik wytwarzania i łączenia, metod odwzorowania geometrii płatowca i jego elementów oraz wynikających stąd zasad projektowania i budowy foremników.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Materiały kompozytowe. Klasyfikacja kompozytów ze względu na zbrojenie i spoiwa. Właściwości mechaniczne komponentów, a właściwości mechaniczne kompozyt – podstawowe modele. Rola zbrojenia i spoiwa. Postacie zbrojenia. Klasyczna teoria laminatów (równania konstytutywne). Kryteria wytrzymałościowe. Metody wyznaczania stałych materiałowych. Degradacja właściwości mechanicznych kompozytu, zmęczenie, delaminacja, wpływ środowiska. Analiza pracy podstawowych elementów struktur lotniczych: pasów i ścianek dźwigara, rur skrętnych i wręg. Analiza typowych rozwiązań konstrukcyjnych. Projektowanie struktur kompozytowych silnie obciążonych – analiza sposobu przenoszenia obciążeń z uwzględnieniem anizotropii stosowanego materiału. Łączenie poszczególnych elementów struktury. Połączenia realizowane w trakcie formowania zespołu, połączenia klejone i nitowane. Metody wprowadzania obciążeń skupionych – kształtowanie węzłów. Analiza wytężenia struktury. Podstawy stosowania MES do obliczeń wytrzymałościowo-sztywnościowych. Przegląd podstawowych technik wytwarzania i wymagań dotyczących oprzyrządowania: technika formowania „na mokro”, technika oparta na preimpregnatach. Przegląd metod kontroli jakości produkcji. Ograniczenia konstrukcyjne wynikające z technik wytwarzania.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 kolokwia.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H. D. Middleton, „Composite Materials in Aircraft Structures” .
2. R. M. Jones, “Mechanics of Composite Materials”.
3. J. J. Morena, “Advanced Composite Mold Making.
Dodatkowa literatura: materiały dostarczone przez wykładowcę.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ML.NS520_W1: </w:t>
      </w:r>
    </w:p>
    <w:p>
      <w:pPr/>
      <w:r>
        <w:rPr/>
        <w:t xml:space="preserve">							 Zna klasyczną teorię laminatów.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LiK2_W13, LiK2_W15, LiK2_W20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ML.NS520_W2: </w:t>
      </w:r>
    </w:p>
    <w:p>
      <w:pPr/>
      <w:r>
        <w:rPr/>
        <w:t xml:space="preserve">							Zna podstawy projektowania kompozytowych struktur lotniczych.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LiK2_W13, LiK2_W15, LiK2_W20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ML.NS520_W3: </w:t>
      </w:r>
    </w:p>
    <w:p>
      <w:pPr/>
      <w:r>
        <w:rPr/>
        <w:t xml:space="preserve">							Zna zasady wprowadzania obciążeń skupionych w struktury kompozytowe.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LiK2_W13, LiK2_W15, LiK2_W20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ML.NS520_W4: </w:t>
      </w:r>
    </w:p>
    <w:p>
      <w:pPr/>
      <w:r>
        <w:rPr/>
        <w:t xml:space="preserve">							Zna podstawowe techniki wytwarzania lotniczych struktur kompozytowych.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LiK2_W13, LiK2_W15, LiK2_W20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ML.NS520_U1: </w:t>
      </w:r>
    </w:p>
    <w:p>
      <w:pPr/>
      <w:r>
        <w:rPr/>
        <w:t xml:space="preserve">							Potrafi zastosować klasyczna teorie laminatów.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LiK2_U09, LiK2_U12, LiK2_U18, LiK2_U01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ML.NS520_U2: </w:t>
      </w:r>
    </w:p>
    <w:p>
      <w:pPr/>
      <w:r>
        <w:rPr/>
        <w:t xml:space="preserve">							Potrafi zaprojektować kompozytową strukturę lotniczą.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LiK2_U01, LiK2_U09, LiK2_U12, LiK2_U18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ML.NS520_U3: </w:t>
      </w:r>
    </w:p>
    <w:p>
      <w:pPr/>
      <w:r>
        <w:rPr/>
        <w:t xml:space="preserve">							Potrafi zaprojektować węzeł wprowadzenia obciążeń skupionych.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LiK2_U01, LiK2_U09, LiK2_U12, LiK2_U18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ML.NS520_U4: </w:t>
      </w:r>
    </w:p>
    <w:p>
      <w:pPr/>
      <w:r>
        <w:rPr/>
        <w:t xml:space="preserve">							Potrafi zaprojektować proces wytwarzania lotniczej struktury kompozytowej.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LiK2_U01, LiK2_U09, LiK2_U12, LiK2_U18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2026-09-12T13:24:30+02:00</dcterms:created>
  <dcterms:modified xsi:type="dcterms:W3CDTF">2026-09-12T13:24:30+02:00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