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statystyczna i nierównowagowa</w:t>
      </w:r>
    </w:p>
    <w:p>
      <w:pPr>
        <w:keepNext w:val="1"/>
        <w:spacing w:after="10"/>
      </w:pPr>
      <w:r>
        <w:rPr>
          <w:b/>
          <w:bCs/>
        </w:rPr>
        <w:t xml:space="preserve">Koordynator przedmiotu: </w:t>
      </w:r>
    </w:p>
    <w:p>
      <w:pPr>
        <w:spacing w:before="20" w:after="190"/>
      </w:pPr>
      <w:r>
        <w:rPr/>
        <w:t xml:space="preserve">prof. dr hab. inż. Tomasz Wiśniewski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ML.NK414A</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punkty ECTS - 75 godzin,  w tym:
1. Liczba godzin kontaktowych: 33, w tym:
a)	wykład – 15 godz.,
b)	ćwiczenia – 15 godz.,
c)	konsultacje – 3 godz.
2. Praca własna studenta – 42 godzin, w tym:
a)	20 godz. – bieżące przygotowywanie się do ćwiczeń  i wykładów (analiza literatury),
b)	22 godz. - przygotowywanie się do 2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- 33 godziny,  w tym:
a)	wykład – 15 godz.,
b)	ćwiczenia – 15 godz.,
c)	konsultacje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Uzyskanie wiedzy o związkach pomiędzy zjawiskami zachodzącymi w gazach w skali mikro, opisywanymi statystycznie a ich makroskopowym zachowaniem. Uzyskanie wiedzy na temat zjawisk nierównowagowych i ich praktycznych zastosowań. 
</w:t>
      </w:r>
    </w:p>
    <w:p>
      <w:pPr>
        <w:keepNext w:val="1"/>
        <w:spacing w:after="10"/>
      </w:pPr>
      <w:r>
        <w:rPr>
          <w:b/>
          <w:bCs/>
        </w:rPr>
        <w:t xml:space="preserve">Treści kształcenia: </w:t>
      </w:r>
    </w:p>
    <w:p>
      <w:pPr>
        <w:spacing w:before="20" w:after="190"/>
      </w:pPr>
      <w:r>
        <w:rPr/>
        <w:t xml:space="preserve">1. Postulaty liniowej termodynamiki nierównowagowej. Bodźce termodynamiczne i uogólnione strumienie. Zasada symetrii Curie. Zależności Onsagera. Efekty krzyżowe. 
2. Równania bilansowe wielkości ekstensywnych dla płynów wieloskładnikowych.
3. Termodyfuzja i efekt Dufoura. 
4. Wielkości przenoszenia. 
5.  Zjawiska termoelektryczne. Efekt Thomsona. Efekt Seebecka. Efekt Peltiera. Generatory termoelektryczne. Chłodziarki termoelektryczne. 
6. Efekty galwanomagnetyczne. Efekty termomagnetyczne. 
7. Linia Wilsona.
8. Podstawy kinetycznej teorii gazów i teorii zjawisk transportu. Rozkłady prędkości. 
9. Efuzja. 
9. Mikrostan i makrostan. Postulaty termodynamiki statystycznej. 
10. Równanie Boltzmanna.
11. Statystyki klasyczne i kwantowe. Funkcje rozdziału. 
12. Statystyczna interpretacja funkcji termodynamicznych.
13. Lokalne sformułowanie II zasady termodynamiki.
</w:t>
      </w:r>
    </w:p>
    <w:p>
      <w:pPr>
        <w:keepNext w:val="1"/>
        <w:spacing w:after="10"/>
      </w:pPr>
      <w:r>
        <w:rPr>
          <w:b/>
          <w:bCs/>
        </w:rPr>
        <w:t xml:space="preserve">Metody oceny: </w:t>
      </w:r>
    </w:p>
    <w:p>
      <w:pPr>
        <w:spacing w:before="20" w:after="190"/>
      </w:pPr>
      <w:r>
        <w:rPr/>
        <w:t xml:space="preserve">Dwa kolokwia:
I - termodynamika nierównowagowa,
II - termodynamika statystyczna.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Wiśniewski S., Staniszewski B., Szymanik R.: Termodynamika procesów nierównowagowych, PWN, Warszawa 1973.
2.	Wiśniewski S.: Termodynamika techniczna, WNT, Warszawa 1999.
3.	Poniewski M., Sado J., Staniszewski B.: Termodynamika procesów nierównowagowych, OWPW, Warszawa 2008.
4.	Ragone D.V.: Thermodynamics of materials. Wiley. 1995.
5.	Linder B.: Thermodynamics and introductory statistical thermodynamics. Wiley. 2004.
6.	Laurendeau N.M.: Statistical thermodynamics. Fundamentals and applications. Cambridge University Press. 2005.
7.	Bzowski J.: Zbiór zadań z termodynamiki statystycznej. OWPW, Warszawa, 2005.
8.	Engel T., Reid P.: Thermodynamics, statistical thermodynamics &amp; kinetics. 2nd ed. Prentice Hall. 2010.
9.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ML.NK414A_W1: </w:t>
      </w:r>
    </w:p>
    <w:p>
      <w:pPr/>
      <w:r>
        <w:rPr/>
        <w:t xml:space="preserve">Student posiada wiedzę w zakresie opisu procesów za pomocą narzędzi termodynamiki statystycznej.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ML.NK414A_W1: </w:t>
      </w:r>
    </w:p>
    <w:p>
      <w:pPr/>
      <w:r>
        <w:rPr/>
        <w:t xml:space="preserve">Student posiada wiedzę w zakresie opisu procesów za pomocą narzędzi termodynamiki statystycznej.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E2_W06</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ML.NK414A_W2: </w:t>
      </w:r>
    </w:p>
    <w:p>
      <w:pPr/>
      <w:r>
        <w:rPr/>
        <w:t xml:space="preserve">Student posiada wiedzę w zakresie termodynamiki nierównowagowej.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ML.NK414A_W2: </w:t>
      </w:r>
    </w:p>
    <w:p>
      <w:pPr/>
      <w:r>
        <w:rPr/>
        <w:t xml:space="preserve">Student posiada wiedzę w zakresie termodynamiki nierównowagowej.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ML.NK414A_U1: </w:t>
      </w:r>
    </w:p>
    <w:p>
      <w:pPr/>
      <w:r>
        <w:rPr/>
        <w:t xml:space="preserve">Student umie wykorzystywać zaawansowane modele termodynamiczne w opisie zjawisk cieplnych w energetyce oraz w chłodnictwie.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E2_U11</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ML.NK414A_U1: </w:t>
      </w:r>
    </w:p>
    <w:p>
      <w:pPr/>
      <w:r>
        <w:rPr/>
        <w:t xml:space="preserve">Student umie wykorzystywać zaawansowane modele termodynamiczne w opisie zjawisk cieplnych w energetyce oraz w chłodnictwie.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E2_U18</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ML.NK414A_U2: </w:t>
      </w:r>
    </w:p>
    <w:p>
      <w:pPr/>
      <w:r>
        <w:rPr/>
        <w:t xml:space="preserve">Student umie stosować zaawansowane modele procesów dla zagadnień badawczych.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ML.NK414A_U2: </w:t>
      </w:r>
    </w:p>
    <w:p>
      <w:pPr/>
      <w:r>
        <w:rPr/>
        <w:t xml:space="preserve">Student umie stosować zaawansowane modele procesów dla zagadnień badawczych.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ML.NK414A_U2: </w:t>
      </w:r>
    </w:p>
    <w:p>
      <w:pPr/>
      <w:r>
        <w:rPr/>
        <w:t xml:space="preserve">Student umie stosować zaawansowane modele procesów dla zagadnień badawczych.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ML.NK414A_K1: </w:t>
      </w:r>
    </w:p>
    <w:p>
      <w:pPr/>
      <w:r>
        <w:rPr/>
        <w:t xml:space="preserve">Student rozwija swoje umiejętności badawcze.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E2_K01</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ML.NK414A_K1: </w:t>
      </w:r>
    </w:p>
    <w:p>
      <w:pPr/>
      <w:r>
        <w:rPr/>
        <w:t xml:space="preserve">Student rozwija swoje umiejętności badawcze.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2024-05-03T14:32:02+02:00</dcterms:created>
  <dcterms:modified xsi:type="dcterms:W3CDTF">2024-05-03T14:32:02+02:00</dcterms:modified>
</cp:coreProperties>
</file>

<file path=docProps/custom.xml><?xml version="1.0" encoding="utf-8"?>
<Properties xmlns="http://schemas.openxmlformats.org/officeDocument/2006/custom-properties" xmlns:vt="http://schemas.openxmlformats.org/officeDocument/2006/docPropsVTypes"/>
</file>