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udział w wykładach - 15 godz.,
b) udział w ćwiczeniach - 30 godz.,
c) konsultacje - 2 godz.
2) Praca własna studenta - 55 godz., w tym:
a) przygotowanie bieżące się do ćwiczeń, rozwiązywanie zadań - 30 godz.,
b) przygotowywanie się do kolokwium - 10 godz.,
c) przygotowywanie się do egzaminu - 15 godz.
Łącznie 102 godziny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godz., w tym:
a) udział w wykładach - 15 godz.,
b) udział w ćwiczeniach - 30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merytoryczne".</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ML.NK481A_W1: </w:t>
      </w:r>
    </w:p>
    <w:p>
      <w:pPr/>
      <w:r>
        <w:rPr/>
        <w:t xml:space="preserve">														Zna pojęcia teorii równań różniczkowych cząstkowych: liniowego, prawie liniowego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AiR2_W01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AiR2_W01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AiR2_W01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ML.NK481A_W4: </w:t>
      </w:r>
    </w:p>
    <w:p>
      <w:pPr/>
      <w:r>
        <w:rPr/>
        <w:t xml:space="preserve">														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AiR2_W01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AiR2_U06</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AiR2_U06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2025-07-09T09:39:27+02:00</dcterms:created>
  <dcterms:modified xsi:type="dcterms:W3CDTF">2025-07-09T09:39:27+02:00</dcterms:modified>
</cp:coreProperties>
</file>

<file path=docProps/custom.xml><?xml version="1.0" encoding="utf-8"?>
<Properties xmlns="http://schemas.openxmlformats.org/officeDocument/2006/custom-properties" xmlns:vt="http://schemas.openxmlformats.org/officeDocument/2006/docPropsVTypes"/>
</file>