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Sterowania I </w:t>
      </w:r>
    </w:p>
    <w:p>
      <w:pPr>
        <w:keepNext w:val="1"/>
        <w:spacing w:after="10"/>
      </w:pPr>
      <w:r>
        <w:rPr>
          <w:b/>
          <w:bCs/>
        </w:rPr>
        <w:t xml:space="preserve">Koordynator przedmiotu: </w:t>
      </w:r>
    </w:p>
    <w:p>
      <w:pPr>
        <w:spacing w:before="20" w:after="190"/>
      </w:pPr>
      <w:r>
        <w:rPr/>
        <w:t xml:space="preserve">dr inż. Adam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55 godzin, w tym:
a) praca nad przygotowaniem się do 2 sprawdzianów – 10 godz.,
b) rozwiązywanie zadań domowych  – 15 godz.,
c) praca nad przygotowaniem się do egzaminu – 10 godz.,
d) przygotowanie się do zajęć, lektury uzupełniające – 20 godz.
Razem: 105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godzin kontaktowych,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 30 godz.,
b)  rozwiązywanie zadań domowych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automatyki i sterowania.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usystematyzowanie podstawowej wiedzy dot. struktury, opisu, metod analizy i projektowania układów sterowania. Przybliżenie pojęcia i metod dekompozycji złożonych układów sterowania. Zdefiniowanie i ilustracja pojęć układów wielowarstwowych, struktur kaskadowych układu sterowania, sterowania rozmytego, sterowania odpornego.</w:t>
      </w:r>
    </w:p>
    <w:p>
      <w:pPr>
        <w:keepNext w:val="1"/>
        <w:spacing w:after="10"/>
      </w:pPr>
      <w:r>
        <w:rPr>
          <w:b/>
          <w:bCs/>
        </w:rPr>
        <w:t xml:space="preserve">Treści kształcenia: </w:t>
      </w:r>
    </w:p>
    <w:p>
      <w:pPr>
        <w:spacing w:before="20" w:after="190"/>
      </w:pPr>
      <w:r>
        <w:rPr/>
        <w:t xml:space="preserve">Wykład wprowadza: Pojęcie, opis, oraz przykłady złożonych systemów sterowania. Dekompozycja złożonych systemów sterowania. Warstwowy układ sterowania. metody implementacji zadań sterowania ruchem robotów, struktury kaskadowe, eliminacja zakłóceń, obserwatory stanu. Podstawy sterowania rozmytego. Sterowanie odporne (wprowadzenie). Wstęp do regulacji predykcyjnej i warstwowych układów sterowania. 
Na ćwiczeniach studenci zapoznają się z komputerowymi metodami analizy i doboru parametrów wybranych układów sterowania – przy wykorzystaniu pakietu MATLAB/SIMULINK. </w:t>
      </w:r>
    </w:p>
    <w:p>
      <w:pPr>
        <w:keepNext w:val="1"/>
        <w:spacing w:after="10"/>
      </w:pPr>
      <w:r>
        <w:rPr>
          <w:b/>
          <w:bCs/>
        </w:rPr>
        <w:t xml:space="preserve">Metody oceny: </w:t>
      </w:r>
    </w:p>
    <w:p>
      <w:pPr>
        <w:spacing w:before="20" w:after="190"/>
      </w:pPr>
      <w:r>
        <w:rPr/>
        <w:t xml:space="preserve">40% oceny stanowi wynik pracy w ciągu semestru (w tym: kolokwia, prace domowe, oceniane prace własne); 60% oceny stanowi wynik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W.Findeisen: Wielopoziomowe Układy Sterowania.
2. Programowanie i Sterowanie Złożonych Systemów Robotycznych., Red. T.Zielinska, C.Zielinski, Oficyna Wydawnicza PW, 1996.
Dodatkowa literatura: 
1. Materiały dostarczone przez wykładowcę. 
2. John J. Craigh "Wprowadzenie do Robotyki. Mechanika i Sterowanie" WNT 1995.
3. W.Pełczewski "Teoria Sterowania", wyd. WNT 1980. 
4. Katsuhiko Ogata "Modern Control Engineering" Prentice Hall, Upper Saddle River, 3rd edition 1997. 
5. Philippe de Larminat, Yves Thomas “Automatyka Układy Liniowe” – tom3 Sterowanie, WNT1983.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ML.NK482_W1: </w:t>
      </w:r>
    </w:p>
    <w:p>
      <w:pPr/>
      <w:r>
        <w:rPr/>
        <w:t xml:space="preserve">							Zna pojęcia sterowanie wielowarstwowe, hierarchiczne, kaskadowe.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ML.NK482_W1: </w:t>
      </w:r>
    </w:p>
    <w:p>
      <w:pPr/>
      <w:r>
        <w:rPr/>
        <w:t xml:space="preserve">							Zna pojęcia sterowanie wielowarstwowe, hierarchiczne, kaskadowe.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AiR2_W03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ML.NK482_W2: </w:t>
      </w:r>
    </w:p>
    <w:p>
      <w:pPr/>
      <w:r>
        <w:rPr/>
        <w:t xml:space="preserve">							Zna podstawy sterowania rozmytego.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ML.NK482_W3: </w:t>
      </w:r>
    </w:p>
    <w:p>
      <w:pPr/>
      <w:r>
        <w:rPr/>
        <w:t xml:space="preserve">							Zna pojęcie sterowanie odporne.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ML.NK482_W4: </w:t>
      </w:r>
    </w:p>
    <w:p>
      <w:pPr/>
      <w:r>
        <w:rPr/>
        <w:t xml:space="preserve">							Zna rozszerzone metody regulacji oparte o sterownik PID.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AiR2_W12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ML.NK482_U1: </w:t>
      </w:r>
    </w:p>
    <w:p>
      <w:pPr/>
      <w:r>
        <w:rPr/>
        <w:t xml:space="preserve">							Potrafi opracować wskazany temat na bazie dostępnej literatury. Przygotować i przedstawić przykłady modelowo-symulacyjne (Matlab/Simulink) ilustrujące zagadnienie.							</w:t>
      </w:r>
    </w:p>
    <w:p>
      <w:pPr>
        <w:spacing w:before="60"/>
      </w:pPr>
      <w:r>
        <w:rPr/>
        <w:t xml:space="preserve">Weryfikacja: </w:t>
      </w:r>
    </w:p>
    <w:p>
      <w:pPr>
        <w:spacing w:before="20" w:after="190"/>
      </w:pPr>
      <w:r>
        <w:rPr/>
        <w:t xml:space="preserve">Ocena prezentowanej pracy własnej studenta, dyskusja. </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ML.NK482_U1: </w:t>
      </w:r>
    </w:p>
    <w:p>
      <w:pPr/>
      <w:r>
        <w:rPr/>
        <w:t xml:space="preserve">							Potrafi opracować wskazany temat na bazie dostępnej literatury. Przygotować i przedstawić przykłady modelowo-symulacyjne (Matlab/Simulink) ilustrujące zagadnienie.							</w:t>
      </w:r>
    </w:p>
    <w:p>
      <w:pPr>
        <w:spacing w:before="60"/>
      </w:pPr>
      <w:r>
        <w:rPr/>
        <w:t xml:space="preserve">Weryfikacja: </w:t>
      </w:r>
    </w:p>
    <w:p>
      <w:pPr>
        <w:spacing w:before="20" w:after="190"/>
      </w:pPr>
      <w:r>
        <w:rPr/>
        <w:t xml:space="preserve">Ocena prezentowanej pracy własnej studenta, dyskusja. </w:t>
      </w:r>
    </w:p>
    <w:p>
      <w:pPr>
        <w:spacing w:before="20" w:after="190"/>
      </w:pPr>
      <w:r>
        <w:rPr>
          <w:b/>
          <w:bCs/>
        </w:rPr>
        <w:t xml:space="preserve">Powiązane charakterystyki kierunkowe: </w:t>
      </w:r>
      <w:r>
        <w:rPr/>
        <w:t xml:space="preserve">AiR2_U04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2024-04-23T17:29:23+02:00</dcterms:created>
  <dcterms:modified xsi:type="dcterms:W3CDTF">2024-04-23T17:29:23+02:00</dcterms:modified>
</cp:coreProperties>
</file>

<file path=docProps/custom.xml><?xml version="1.0" encoding="utf-8"?>
<Properties xmlns="http://schemas.openxmlformats.org/officeDocument/2006/custom-properties" xmlns:vt="http://schemas.openxmlformats.org/officeDocument/2006/docPropsVTypes"/>
</file>