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Surowiec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Liczba godzin kontaktowych: 35, w tym:
a) wykład – 15 godz.,
b) laboratorium komputerowe  – 15 godz.,
c) konsultacje – 5 godz.
2. Praca własna studenta: 15 godzin, w tym:
a) przygotowanie się do zajęć laboratoryjnych – 5 godz.,
b) przygotowanie się do testu zaliczeniowego  – 5 godz.,
c)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 
2. Metody numeryczne rozwiązywania układów równań liniowych i ich zastosowana w obliczeniach statyki konstrukcji (MES). 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 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testy na początku każdych zajęć laboratoryjnych (łącznie 52% oceny końcowej) oraz sprawdzian zaliczeniowy (48%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 
3. Stachurski M., Metody numeryczne w programie MATLAB, 2003. 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http://tmr.meil.pw.edu.pl/index.php?/pol/content/view/full/337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ML.NK370_W1: </w:t>
      </w:r>
    </w:p>
    <w:p>
      <w:pPr/>
      <w:r>
        <w:rPr/>
        <w:t xml:space="preserve">Student ma wiedzę na temat podstawowych metod numerycznych wykorzystywanych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ML.NK370_W1: </w:t>
      </w:r>
    </w:p>
    <w:p>
      <w:pPr/>
      <w:r>
        <w:rPr/>
        <w:t xml:space="preserve">Student ma wiedzę na temat podstawowych metod numerycznych wykorzystywanych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ML.NK370_U3: </w:t>
      </w:r>
    </w:p>
    <w:p>
      <w:pPr/>
      <w:r>
        <w:rPr/>
        <w:t xml:space="preserve">Student umie dobrać właściwą metodę numeryczną, służącą do rozwiązania postawionego problemu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ML.NK370_U3: </w:t>
      </w:r>
    </w:p>
    <w:p>
      <w:pPr/>
      <w:r>
        <w:rPr/>
        <w:t xml:space="preserve">Student umie dobrać właściwą metodę numeryczną, służącą do rozwiązania postawionego problemu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2024-05-04T16:26:51+02:00</dcterms:created>
  <dcterms:modified xsi:type="dcterms:W3CDTF">2024-05-04T16:26:51+02:00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