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Struktur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Rodzewicz,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- 45 godzin zajęć laboratoryjnych.
2. Praca własna studenta - 15 godzin, przygotowanie sprawozdań.
Razem - 60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liczba godzin kontaktowych - 45 godzin laboratoryjnych.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godzin, w tym:
a) udział w 45  godzinach zajęć laboratoryjnych,
b) 15 godzin -  przygotowanie sprawozdań.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lotnicza, materiałoznawstwo lotnicze, wyznaczanie obciążeń struktury konstrukcyjnej pod wpływem sił zewnętrznych, zasady wyznaczania obciążeń aerodynamicznych i masowych samolotu.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Czynne zapoznanie się z technikami wytwarzania i łączenia elementów strukturalnych płatowca z uwzględnieniem technologii kompozytów. Zapoznanie się z techniką pomiarów kontrolnych geometrii, wyważenia, pomiarów sztywności i wytrzymałości elementów strukturalnych statku powietrznego.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laboratoryjne z zakresu technologii i konstrukcji płatowców. Tematyka technologiczna: kompozyty wzmacniane włóknami, kompozyty wzmacniane proszkami, budowa foremników, techniki łączenia: nitowanie, klejenie metali, zastosowanie technik CNC w budowie oprzyrządowania technologicznego. Tematyka konstrukcyjna: Montaż, demontaż -wyważenie płatowca, niwelacja płatowca i stabilizacja urządzeń sterowych, pomiar sztywności układów sterowania, pomiar drgań własnych elementów płatowca, wyznaczanie sztywności giętnej i skrętnej płata nośnego metodą statyczną i dynamiczną, próba statyczna elementu płatowca, badania z zakresu „smart-structures”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sprawozdań z realizowanych zajęć laboratoryjnych, podczas których studenci powinni zaprojektować i zestawić proste układy pomiarowe do za modelowania obciążeń i zbadania deformacji elementu płatowca.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W. Stafiej – „Obliczenia stosowane przy projektowaniu szybowców” – strona www ZSiŚ,
 2. V.F. Mohof – „ Methodological textbook on preparing and conducting static tests on full-scale airplane structures”.
 Dodatkowa literatura:  W. Błażewicz; "Budowa samolotów - obciążenia" ; Wyd. PW Warszawa 1976.
 Materiały na stronie http://www.sae.org/mags/aem/.
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ML.NS622_W1: </w:t>
      </w:r>
    </w:p>
    <w:p>
      <w:pPr/>
      <w:r>
        <w:rPr/>
        <w:t xml:space="preserve">							Zna podstawy przeprowadzania badań statycznych i zmęczeniowych struktur lotniczych.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ML.NS622_W1: </w:t>
      </w:r>
    </w:p>
    <w:p>
      <w:pPr/>
      <w:r>
        <w:rPr/>
        <w:t xml:space="preserve">							Zna podstawy przeprowadzania badań statycznych i zmęczeniowych struktur lotniczych.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ML.NS622_W1: </w:t>
      </w:r>
    </w:p>
    <w:p>
      <w:pPr/>
      <w:r>
        <w:rPr/>
        <w:t xml:space="preserve">							Zna podstawy przeprowadzania badań statycznych i zmęczeniowych struktur lotniczych.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ML.NS622_W2: </w:t>
      </w:r>
    </w:p>
    <w:p>
      <w:pPr/>
      <w:r>
        <w:rPr/>
        <w:t xml:space="preserve">							Student posiada podstawową wiedzę z niwelacji i stabilizacji powierzchni ruchomych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ML.NS622_W2: </w:t>
      </w:r>
    </w:p>
    <w:p>
      <w:pPr/>
      <w:r>
        <w:rPr/>
        <w:t xml:space="preserve">							Student posiada podstawową wiedzę z niwelacji i stabilizacji powierzchni ruchomych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ML.NS622_W2: </w:t>
      </w:r>
    </w:p>
    <w:p>
      <w:pPr/>
      <w:r>
        <w:rPr/>
        <w:t xml:space="preserve">							Student posiada podstawową wiedzę z niwelacji i stabilizacji powierzchni ruchomych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ML.NS622_U1: </w:t>
      </w:r>
    </w:p>
    <w:p>
      <w:pPr/>
      <w:r>
        <w:rPr/>
        <w:t xml:space="preserve">							Potrafi wykonać prostą lotniczą strukturę kompozytową oraz posiada umiejętność wykonywania połączeń nierozłącznych (klejenie i nitowanie).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ML.NS622_U1: </w:t>
      </w:r>
    </w:p>
    <w:p>
      <w:pPr/>
      <w:r>
        <w:rPr/>
        <w:t xml:space="preserve">							Potrafi wykonać prostą lotniczą strukturę kompozytową oraz posiada umiejętność wykonywania połączeń nierozłącznych (klejenie i nitowanie).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ML.NS622_U2: </w:t>
      </w:r>
    </w:p>
    <w:p>
      <w:pPr/>
      <w:r>
        <w:rPr/>
        <w:t xml:space="preserve">							Potrafi wykonać niwelacje i stabilizację powierzchni ruchomych płatowca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ML.NS622_U2: </w:t>
      </w:r>
    </w:p>
    <w:p>
      <w:pPr/>
      <w:r>
        <w:rPr/>
        <w:t xml:space="preserve">							Potrafi wykonać niwelacje i stabilizację powierzchni ruchomych płatowca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ML.NS622_U3: </w:t>
      </w:r>
    </w:p>
    <w:p>
      <w:pPr/>
      <w:r>
        <w:rPr/>
        <w:t xml:space="preserve">							Potrafi przeanalizować pod względem konstrukcyjno-technologicznym wybrane fragmenty struktury lotniczej.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ML.NS622_U3: </w:t>
      </w:r>
    </w:p>
    <w:p>
      <w:pPr/>
      <w:r>
        <w:rPr/>
        <w:t xml:space="preserve">							Potrafi przeanalizować pod względem konstrukcyjno-technologicznym wybrane fragmenty struktury lotniczej.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ML.NS622_U3: </w:t>
      </w:r>
    </w:p>
    <w:p>
      <w:pPr/>
      <w:r>
        <w:rPr/>
        <w:t xml:space="preserve">							Potrafi przeanalizować pod względem konstrukcyjno-technologicznym wybrane fragmenty struktury lotniczej.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ML.NS622_U3: </w:t>
      </w:r>
    </w:p>
    <w:p>
      <w:pPr/>
      <w:r>
        <w:rPr/>
        <w:t xml:space="preserve">							Potrafi przeanalizować pod względem konstrukcyjno-technologicznym wybrane fragmenty struktury lotniczej.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ML.NS622_U3: </w:t>
      </w:r>
    </w:p>
    <w:p>
      <w:pPr/>
      <w:r>
        <w:rPr/>
        <w:t xml:space="preserve">							Potrafi przeanalizować pod względem konstrukcyjno-technologicznym wybrane fragmenty struktury lotniczej.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ML.NS622_U4: </w:t>
      </w:r>
    </w:p>
    <w:p>
      <w:pPr/>
      <w:r>
        <w:rPr/>
        <w:t xml:space="preserve">							Umie przeprowadzić badania wytrzymałościowe i sztywnościowe fragmentów struktur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ML.NS622_U4: </w:t>
      </w:r>
    </w:p>
    <w:p>
      <w:pPr/>
      <w:r>
        <w:rPr/>
        <w:t xml:space="preserve">							Umie przeprowadzić badania wytrzymałościowe i sztywnościowe fragmentów struktur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ML.NS622_U4: </w:t>
      </w:r>
    </w:p>
    <w:p>
      <w:pPr/>
      <w:r>
        <w:rPr/>
        <w:t xml:space="preserve">							Umie przeprowadzić badania wytrzymałościowe i sztywnościowe fragmentów struktur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ML.NS622_U4: </w:t>
      </w:r>
    </w:p>
    <w:p>
      <w:pPr/>
      <w:r>
        <w:rPr/>
        <w:t xml:space="preserve">							Umie przeprowadzić badania wytrzymałościowe i sztywnościowe fragmentów struktur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ML.NS622_K1: </w:t>
      </w:r>
    </w:p>
    <w:p>
      <w:pPr/>
      <w:r>
        <w:rPr/>
        <w:t xml:space="preserve">							Potrafi pracować w grupie i organizować pracę grupy.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ML.NS622_K1: </w:t>
      </w:r>
    </w:p>
    <w:p>
      <w:pPr/>
      <w:r>
        <w:rPr/>
        <w:t xml:space="preserve">							Potrafi pracować w grupie i organizować pracę grupy.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ML.NS622_K2: </w:t>
      </w:r>
    </w:p>
    <w:p>
      <w:pPr/>
      <w:r>
        <w:rPr/>
        <w:t xml:space="preserve">							Potrafi w sposób rzetelny przeprowadzić badania (pomiary) oraz wykonać elementy struktury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ML.NS622_K2: </w:t>
      </w:r>
    </w:p>
    <w:p>
      <w:pPr/>
      <w:r>
        <w:rPr/>
        <w:t xml:space="preserve">							Potrafi w sposób rzetelny przeprowadzić badania (pomiary) oraz wykonać elementy struktury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ML.NS622_K3: </w:t>
      </w:r>
    </w:p>
    <w:p>
      <w:pPr/>
      <w:r>
        <w:rPr/>
        <w:t xml:space="preserve">							Student ma świadomość wpływu na środowisko naturalne materiałów kompozytowych stosowanych w strukturach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2024-05-05T16:04:45+02:00</dcterms:created>
  <dcterms:modified xsi:type="dcterms:W3CDTF">2024-05-05T16:04:45+02:00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