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 godzin, w tym:
1. Liczba godzin wymagających bezpośredniego kontaktu z opiekunem: 150, w tym:
a) spotkania i konsultacje - 149 godz.,
b) zaliczenie przedmiotu - 1 godz. 
2. Liczba godzin pracy własnej: 225.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ML.NW136_U6: </w:t>
      </w:r>
    </w:p>
    <w:p>
      <w:pPr/>
      <w:r>
        <w:rPr/>
        <w:t xml:space="preserve">Potrafi - przy formułowaniu i rozwiązywaniu zadań inżynierskich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2024-05-01T11:48:24+02:00</dcterms:created>
  <dcterms:modified xsi:type="dcterms:W3CDTF">2024-05-01T11:48:24+02:00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