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Jaworski,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30 godz. - przygotowywanie się studenta do ćwiczeń, samodzielne rozwiązywanie zadań,
c)	20 godz - przygotowanie się do kolokwiów,
d)	15 godz. – przygotowanie się do egzaminu.
Razem - 129 godz. = 5 punktów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64, w tym:
a)	wykłady - 30 godz.,
b)	ćwiczenia – 30 godz.,
c)	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temat: przemian fizycznych towarzyszących procesom konwersji energii, właściwości substancji istotnych z punktu widzenia analizy procesów transportu energii.
2. Podanie i omówienie związków matematycznych pozwalających na wyznaczanie parametrów stanu substancji, obliczanie energii wewnętrznej układów, pracy i ciepła przemian termodynamicznych, bilansowanie układów termodynamicznych.
3. Nauczenie sposobu korzystania z w/w związków matematycznych w analizie ilościowej i jakościowej (II zasada termodynamiki) procesów konwersji energii.
4. Przekazanie wiedzy na temat podstaw teoretycznych działania wybranych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I zasada termodynamiki. Energia wewnętrzna. Praca i ciepło jako sposoby transportu energii pomiędzy układami. Bilans energetyczny układu zamkniętego. Wymiana energii w układach otwartych.
• Entropia jako miara nieodwracalności procesów. Obiegi termodynamiczne. Sprawność obiegów silnikowych i współczynnik wydajności obiegów chłodniczych. II zasada termodynamiki – różne sformułowania. Charakterystyczne przemiany nieodwracalne. 
• Gaz doskonały – własności i prawa gazów doskonałych. Charakterystyczne przemiany: izochoryczne, izobaryczne, izotermiczne, adiabatyczne. Przemiany politropowe. Modelowe obiegi gazowe. Mieszaniny gazowe – właściwości i charakterystyczne parametry. 
• Powietrze (gazy) wilgotne: parametry i przemiany. 
• Właściwości par, charakterystyczne przemiany, obiegi parowe: silnikowe i chłodnicze. 
• Gazy rzeczywiste – równania stanu, charakterystyczne równania. Relacje Maxwella. Dławienie gazu rzeczywistego. 
• Paliwa. Podstawowe składniki paliw, reakcje spalania. Straty związane z procesem spalania. Własności spalin. 
Ćwiczenia:
 • Bilans cieplny prostych układów fizycznych (na gruncie I zasady termodynamiki). Obliczenia energii wewnętrznej układów oraz ciepła i pracy przemian termodynamicznych.
 • Analiza efektywności konwersji energii na gruncie II zasady termodynamiki. 
• Obliczenia ciepła i pracy podstawowych przemian termodynamicznych, ocena efektywności modelowych obiegów gazowych (silnikowych i chłodniczych).
 • Wyznaczanie parametrów pary jako czynnika roboczego, analiza obiegów parowych.
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z egzaminu zadaniowego oraz z egzaminu teoretycznego, w tym: minimum 10 punktów z egzaminu teoretycznego. 
Szczegóły punktacji: ­ 
Cztery kolokwia po 10 punktów – max 40 punktów. Osoba, która uzyska min. 30 punktów z kolokwiów może być zwolniona z egzaminu zadaniowego, wtedy do końcowej klasyfikacji uzyskane punkty mnoży się przez 2. ­ 
Egzamin zadaniowy – cztery zadania po 10 punktów (max 40 punktów),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ML.NW116_W2: </w:t>
      </w:r>
    </w:p>
    <w:p>
      <w:pPr/>
      <w:r>
        <w:rPr/>
        <w:t xml:space="preserve">							Rozumie ograniczenia sprawności konwersji energii w maszynach cieplnych wynikające z II zasady termodynamiki. Zna pojęcie entropii.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ML.NW116_W6: </w:t>
      </w:r>
    </w:p>
    <w:p>
      <w:pPr/>
      <w:r>
        <w:rPr/>
        <w:t xml:space="preserve">							Ma wiedzę na temat funkcjonowania siłowni parowych, w tym: rozumie podstawy teoretyczne działań mających na celu podwyższenie sprawności obiegów parowych.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ML.NW116_U1: </w:t>
      </w:r>
    </w:p>
    <w:p>
      <w:pPr/>
      <w:r>
        <w:rPr/>
        <w:t xml:space="preserve">							Potrafi wykonać obliczenia bilansowe prostego układu/systemu energetycznego.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ML.NW116_U2: </w:t>
      </w:r>
    </w:p>
    <w:p>
      <w:pPr/>
      <w:r>
        <w:rPr/>
        <w:t xml:space="preserve">							Potrafi ocenić sprawność konwersji energii w urządzeniach cieplnych na gruncie II zasady termodynamiki.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2024-05-06T13:26:27+02:00</dcterms:created>
  <dcterms:modified xsi:type="dcterms:W3CDTF">2024-05-06T13:26:27+02:00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