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Siłownie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Adam Smyk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47 , w tym:
a) udział w wykładach - 30 godz.,
b) udział w ćwiczeniach - 15 godz.,
c) konsultacje - 2 godz.
2) Praca własna studenta - 30 godz., w tym:
a) realizacja zadań domowych - 15 godz., 
b) bieżące przygotowywanie się do zajęć, studia literaturowe - 10 godz.,
c) przygotowywanie się do kolokwium zaliczeniowego - 5 godz.
Razem - 77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47 , w tym:: 
a) udział w wykładach - 30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wymiany ciepła, termodynamiki i teorii maszyn cieplnych oraz na temat głównych urządzeń stanowiących wyposażenie siłowni cieplnych, w tym: kotłów, turbin, pomp, wymienników ciepła i skraplaczy energetycznych, generatorów. Wskazana wiedza z podstaw rachunku dyskonta (efektywności inwestycji).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wiązania współpracy głównych urządzeń w ramach obiegu cieplnego siłowni oraz  nauczenie sposobu analiz układów cieplnych siłowni i ich oceny termodynamicznej i ekonomicznej, a także podstawowe przygotowanie do  projektowania i eksploatacji siłowni.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energii w gospodarce oraz uwarunkowania zmiany zapotrzebowanie na energię elektryczną i ciepło. Zasoby  światowe i krajowe oraz charakterystyka paliw. Siłownie cieplne w kraju i na świecie. Czynniki robocze i układy cieplne siłowni. Układy cieplne  współczesnych bloków kondensacyjnych i ciepłowniczych.. Sposoby podwyższania sprawności S.C. Charakterystyki obciążeń. Wskaźniki energetyczne i ekonomiczne oceny pracy  S.C. Dobór głównych urządzeń S.C. Skojarzona produkcja ciepła i energii elektrycznej. 
Obliczenia cieplno-przepływowe - dla warunków projektowych i w zmienionych warunkach pracy.  Układy pomocnicze: gospodarka paliwowa, usuwanie odpadów, gospodarka wodna, potrzeby własne. Plan generalny i kompozycja budynku głównego S.C. Kierunki rozwoju  siłowni cieplnych – nowe technologie  S.C, wzrost parametrów pary i sprawności urządzeń i podukładów.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Prace domowe - zadania obliczeniowe i opisowe (40%). Kolokwium zaliczające (60%). Praca własna: np. projekt, podczas którego studenci powinny zaprojektować i zestawić prosty układ cieplny bloku kondensacyjnego lub bloku ciepłowniczego i dokonać oceny termodynamicznej (sprawność, jednostkowe zużycie ciepła) i ekonomicznej (NPV, jednostkowy koszt wytwarzania).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Pawlik M., Strzelczyk F.: Elektrownie, WNT Warszawa.
 2. Chmielniak T.: Technologie energetyczne. WNT Warszawa.
 3. Andrzejewski S.: Podstawy projektowania siłowni cieplnych. WNT Warszawa. 
Dodatkowa literatura:
1. P.K.Nag: Power Plant Engineering. McGraw-Hill Offices 2008.
2. J. Paska: Ekonomika w elektroenergetyce. OWPW, Warszawa, 2007. 
3.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Przedmiot jest podsumowaniem i rozwinięciem wiedzy dotyczącej wszystkich maszyn i urządzeń siłowni oraz wiedzy ekonomicznej uprzednio zdobytej przez studenta. Stąd podział na 2 godz. wykładu i 1 godz. ćwiczeń, w tym komputerowych z wykorzystaniem oprogramowania.
2. Limit grupy 50 osób  umożliwia zorganizowanie ćwiczeń oraz  wyjazdu do krajowych nowoczesnych elektrowni i/lub elektrociepłowni, realizowany od wielu lat.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ML.NS725_W2: </w:t>
      </w:r>
    </w:p>
    <w:p>
      <w:pPr/>
      <w:r>
        <w:rPr/>
        <w:t xml:space="preserve">Zna główne układy technologiczne siłowni cieplnych i ich rolę w pracy siłowni.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ML.NS725_W2: </w:t>
      </w:r>
    </w:p>
    <w:p>
      <w:pPr/>
      <w:r>
        <w:rPr/>
        <w:t xml:space="preserve">Zna główne układy technologiczne siłowni cieplnych i ich rolę w pracy siłowni.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							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							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							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							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							Potrafi określić efektywność energetyczną obiegu cieplnego siłowni,  w tym: sprawność i jednostkowe zużycie ciepła w bloku kondensacyjnym.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							Potrafi określić efektywność energetyczną obiegu cieplnego siłowni,  w tym: sprawność i jednostkowe zużycie ciepła w bloku kondensacyjnym.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							Potrafi określić efektywność energetyczną obiegu cieplnego siłowni,  w tym: sprawność i jednostkowe zużycie ciepła w bloku kondensacyjnym.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	 w tym: oszczędność energii pierwotnej oraz jednostkowy zdyskontowany koszt wytwarzania ciepła w EC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	 w tym: oszczędność energii pierwotnej oraz jednostkowy zdyskontowany koszt wytwarzania ciepła w EC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	 w tym: oszczędność energii pierwotnej oraz jednostkowy zdyskontowany koszt wytwarzania ciepła w EC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ML.NS725_K1: </w:t>
      </w:r>
    </w:p>
    <w:p>
      <w:pPr/>
      <w:r>
        <w:rPr/>
        <w:t xml:space="preserve">Potrafi pracować w grupie i wspólnie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ML.NS725_K1: </w:t>
      </w:r>
    </w:p>
    <w:p>
      <w:pPr/>
      <w:r>
        <w:rPr/>
        <w:t xml:space="preserve">Potrafi pracować w grupie i wspólnie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ML.NS725_K1: </w:t>
      </w:r>
    </w:p>
    <w:p>
      <w:pPr/>
      <w:r>
        <w:rPr/>
        <w:t xml:space="preserve">Potrafi pracować w grupie i wspólnie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2024-04-29T16:32:49+02:00</dcterms:created>
  <dcterms:modified xsi:type="dcterms:W3CDTF">2024-04-29T16:32:49+02:00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