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27 godzin, w tym:
1) Liczba godzin kontaktowych - 17, w tym:
a) udział w ćwiczeniach laboratoryjnych - 15 godz.,
b) konsultacje - 2 godz.
2) Praca własna studenta - 10 godz, w tym:
a) przygotowywanie się studenta do laboratorium - 5 godz.,
b) przeliczanie wyników pomiarów i opracowywanie sprawozdań - 5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- 17, w tym:
a) udział w ćwiczeniach laboratoryjnych - 15 godz.,
b)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1) ćwiczenia laboratoryjne - 15 godz.,
2) przygotowywanie się do laboratorium - 5 godz.,
3) opracowywanie wyników i sprawozdań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pomiarowymi oraz utrwalenie wiedzy z mechaniki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Przedmiot składa się zestawu ćwiczeń laboratoryjnych: 1. Pomiary prędkości i natężenia przepływu, sondy spiętrzające. 2. Termoanemometr, anemometr laserowy. 3. Pomiary współczynników lepkości. 4. Pomiary strat hydraulicznych. 5. Wizualizacja przepływu. 6. Pomiary rozkładów ciśnień i oporu brył. 7. Pomiary sił aerodynamicznych na powierzchniach nośnych.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Testy i sprawozdania z każdych zajęć, oraz kolokwium poprawkowe na koniec semestru. Praca własna: zajęcia laboratoryjne, podczas których studenci powinni przeprowadzić pomiar a następnie wykonać wymagane obliczenia.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M. Litwińczyk, i inni: Ćwiczenia laboratoryjne z mechaniki płynów WPW, Wa-wa, 1991.
2. J. Bukowski: Mechanika płynów, PWN, Warszawa, 1976.
3. J. Bukowski, P. Kijkowski: Kurs mechaniki płynów. PWN, Warszawa, 1980. 
4. Instrukcje do ćwiczeń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ka/Mech.-Plynow-2-Laboratorium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ML.NK340_W1: </w:t>
      </w:r>
    </w:p>
    <w:p>
      <w:pPr/>
      <w:r>
        <w:rPr/>
        <w:t xml:space="preserve">Zna ogólne zasady wzorcowania przyrządów pomiarowych i obliczania błędów.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ML.NK340_W2: </w:t>
      </w:r>
    </w:p>
    <w:p>
      <w:pPr/>
      <w:r>
        <w:rPr/>
        <w:t xml:space="preserve">Ma podstawową wiedzę na temat sposobów pomiaru prędkości i ciśnienia oraz zna budowę przyrządów używanych do tego celu. Ma wiedzę dotyczącą sposobów pomiaru wydatku przy pomocy przepływomierzy zwężkowych w zależności od rodzaju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ML.NK340_W3: </w:t>
      </w:r>
    </w:p>
    <w:p>
      <w:pPr/>
      <w:r>
        <w:rPr/>
        <w:t xml:space="preserve">Rozumie przyczyny powstawania strat w przepływie oraz definicje współczynników strat liniowych i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ML.NK340_W4: </w:t>
      </w:r>
    </w:p>
    <w:p>
      <w:pPr/>
      <w:r>
        <w:rPr/>
        <w:t xml:space="preserve">Zna różne metody wizualizacji przepływów w zakresie prędkości pod- i naddźwiękowych. Rozróżnia metody wizualizacji powierzchniowej i objętościowej.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ML.NK340_W5: </w:t>
      </w:r>
    </w:p>
    <w:p>
      <w:pPr/>
      <w:r>
        <w:rPr/>
        <w:t xml:space="preserve">Zna podstawowe metody wyznaczania całkowitego oporu aerodynamicznego na drodze pomiarów wagowych oraz oporu ciśnieniowego poprzez pomiar ciśnień na powierzchni ciała.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ML.NK340_U1: </w:t>
      </w:r>
    </w:p>
    <w:p>
      <w:pPr/>
      <w:r>
        <w:rPr/>
        <w:t xml:space="preserve">Potrafi przeprowadzić podstawowe pomiary oraz opracować i przedstawić ich wyniki, potrafi wyznaczyć wyniki i niepewności pomiarów, potrafi dokonać oceny wiarygodności wyników pomiarów i ich interpretacji w kontekście posiadanej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2026-07-29T08:41:13+02:00</dcterms:created>
  <dcterms:modified xsi:type="dcterms:W3CDTF">2026-07-29T08:41:13+02:00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