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godz.,
b) konsultacje - 2 godz.
2) Praca własna studenta - 10 godz, w tym:
a) przygotowywanie się studenta do laboratorium - 5 godz.,
b) przeliczanie wyników pomiarów i opracowywanie sprawozdań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ćwiczeniach laboratoryjnych - 15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laboratoryjne - 15 godz.,
2) przygotowywanie się do laboratorium - 5 godz.,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sprawozdania z każdych zajęć, oraz kolokwium poprawkowe na koniec semestru. Praca własna: zajęcia laboratoryjne, podczas których studenci powinni przeprowadzić pomiar a następnie wykonać wymagane obliczenia.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1991.
2. J. Bukowski: Mechanika płynów, PWN, Warszawa, 1976.
3. J. Bukowski, P. Kijkowski: Kurs mechaniki płynów. PWN, Warszawa, 1980. 
4. Instrukcje do ćwiczeń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ML.NK340_W1: </w:t>
      </w:r>
    </w:p>
    <w:p>
      <w:pPr/>
      <w:r>
        <w:rPr/>
        <w:t xml:space="preserve">Zna ogólne zasady wzorcowania przyrządów pomiarowych i obliczania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ML.NK340_W3: </w:t>
      </w:r>
    </w:p>
    <w:p>
      <w:pPr/>
      <w:r>
        <w:rPr/>
        <w:t xml:space="preserve">Rozumie przyczyny powstawania strat w przepływie oraz definicje współczynników strat liniowych 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ML.NK340_W4: </w:t>
      </w:r>
    </w:p>
    <w:p>
      <w:pPr/>
      <w:r>
        <w:rPr/>
        <w:t xml:space="preserve">Zna różne metody wizualizacji przepływów w zakresie prędkości pod- i naddźwiękowych. Rozróżnia metody wizualizacji powierzchniowej i objętościowej.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2024-05-03T15:32:19+02:00</dcterms:created>
  <dcterms:modified xsi:type="dcterms:W3CDTF">2024-05-03T15:32:19+02:00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