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NOB22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 - 30 godz.
b) konsultacje - 2 godz.
2) Praca własna studenta: 
a) przygotowanie do zajęć - 2 godz.
b) przygotowanie pracy własnej, biznesplanu - 18 godz.
c) przygotowanie do sprawdzianu - 6 godz.
SUMA: 58 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wykładach 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określono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Efekty kształcenia (wiedza)
EW1 – Student ma podstawową wiedzę niezbędną do rozumienia ekonomicznych uwarunkowań działalności inżynierskiej.
EW2 – Student ma podstawową wiedzę dotyczącą zarządzania, w tym zarządzania jakością, i prowadzenia działalności gospodarczej.
Efekty kształcenia (umiejętności)
EU1 – Student potrafi pozyskiwać informacje w zakresie ekonomicznych uwarunkowań działalności inżynierskiej, potrafi je integrować, dokonywać ich interpretacji, a także formułować i uzasadniać opinie.
Efekty kształcenia (kompetencje społeczne)
EK1 – Student rozumie potrzebę uczenia się przez całe życie; potrafi inspirować proces uczenia się innych osób.
EK2 – Student ma świadomość ważności i rozumie ekonomiczne aspekty i skutki działalności inżynierskiej, w tym jej wpływu na środowisko, i związanej z tym odpowiedzialności za podejmowane decyzje.
EK3 – Student ma świadomość ważności współdziałania i pracy w grupie i przyjmowania w niej różnych ról.
EK4 – Student potrafi myśleć i działać w sposób przedsiębiorczy.
EK5 – 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 
Prawno-organizacyjne aspekty działalności gospodarczej.
Finansowanie działalności gospodarczej 
Podstawy zarządzania strategicznego.
Podstawy zarządzania finansami. 
Podstawy zarządzania zasobami społecznymi.
Biznes plan – istota, funkcja i cele sporządzania biznesplanów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
1.	Cieślik J., Przedsiębiorczość dla ambitnych. Jak uruchomić własny biznes, Wydawnictwo Akademickie i Profesjonalne sp. z o.o., Warszawa 2010.
2.	Grzegorzewska-Mischka E., Wyrzykowski W., Przedsiębiorczość, przedsiębiorca, przedsiębiorstwo. BookMarket, Gdańsk 2009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podstawową wiedzę niezbędną do rozumienia ekonomicznych uwarunkowań działalności inżynierskiej.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podstawową wiedzę niezbędną do rozumienia ekonomicznych uwarunkowań działalności inżynierskiej.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ma podstawową wiedzę niezbędną do rozumienia ekonomicznych uwarunkowań działalności inżynierskiej.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ma podstawową wiedzę dotyczącą zarządzania, w tym zarządzania jakością, i prowadzenia działalności gospodarczej.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ma podstawową wiedzę dotyczącą zarządzania, w tym zarządzania jakością, i prowadzenia działalności gospodarczej.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Student ma podstawową wiedzę dotyczącą zarządzania, w tym zarządzania jakością, i prowadzenia działalności gospodarczej.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pozyskiwać informacje w zakresie ekonomicznych uwarunkowań działalności inżynierskiej, potrafi je integrować, dokonywać ich interpretacji, a także formułować i uzasadniać opinie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potrafi pozyskiwać informacje w zakresie ekonomicznych uwarunkowań działalności inżynierskiej, potrafi je integrować, dokonywać ich interpretacji, a także formułować i uzasadniać opinie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biznesplanu: </w:t>
      </w:r>
    </w:p>
    <w:p>
      <w:pPr/>
      <w:r>
        <w:rPr/>
        <w:t xml:space="preserve">Student ma świadomość ważności współdziałania i pracy w grupie i przyjmowania w niej różnych ról.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biznesplanu: </w:t>
      </w:r>
    </w:p>
    <w:p>
      <w:pPr/>
      <w:r>
        <w:rPr/>
        <w:t xml:space="preserve">Student ma świadomość ważności współdziałania i pracy w grupie i przyjmowania w niej różnych ról.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Student rozumie potrzebę uczenia się przez całe życie; potrafi inspirować proces uczenia się innych osób.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Student ma świadomość ważności i rozumie ekonomiczne aspekty i skutki działalności inżynierskiej, w tym jej wpływu na środowisko, i związanej z tym odpowiedzialności za podejmowane decyzje.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Student potrafi myśleć i działać w sposób przedsiębiorczy.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Student rozumie potrzebę formułowania i przekazywania społeczeństwu informacji i opinii dotyczących osiągnięć dotyczących techniki i innych aspektów działalności inżynierskiej.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2025-05-06T15:55:01+02:00</dcterms:created>
  <dcterms:modified xsi:type="dcterms:W3CDTF">2025-05-06T15:55:01+02:00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