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
4. Godziny pracy samodzielnej studenta w ramach przygotowania do egzaminu, sprawdzianu, zaliczenia etc.	19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korzystania z platformy MS Teams.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„Zajęcia zostały przygotowane i będą prowadzone z wykorzystaniem technik przygotowania prezentacji”</w:t>
      </w:r>
    </w:p>
    <w:p>
      <w:pPr>
        <w:keepNext w:val="1"/>
        <w:spacing w:after="10"/>
      </w:pPr>
      <w:r>
        <w:rPr>
          <w:b/>
          <w:bCs/>
        </w:rPr>
        <w:t xml:space="preserve">Metody oceny: </w:t>
      </w:r>
    </w:p>
    <w:p>
      <w:pPr>
        <w:spacing w:before="20" w:after="190"/>
      </w:pPr>
      <w:r>
        <w:rPr/>
        <w:t xml:space="preserve">1. sprawdzian pisemny
2. dyskusja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Wykłady są prowadzone zdalnie z wykorzystaniem usługi MS Teams. Studenci nie mogą rejestrować obrazu i dźwięku podczas zajęć.
Przedmiot jest realizowany w formie wykładów (15 wykładów po 2 godz.), na których obecność nie jest obowiązkowa. 
Weryfikacja osiągnięcia efektów uczenia się jest dokonywana na podstawie wyniku sprawdzianu pisemnego, który odbywa się na dwóch ostatnich wykładach (1 i 2 termin) wynikających z harmonogramu zajęć oraz w semestrze zimowym kolejnego roku akademickiego (3 termin, ustalany ze starostą roku). Sprawdzian prowadzony jest zdalnie z wykorzystaniem platformy MS Teams. W trakcie sprawdzianu studenci dzieleni są na 4 grupy, każda grupa otrzymuje inny zestaw pytań. Odpowiedzi na pytania studenci przesyłają w ustalonym czasie na adres e-mailowy udostępniony przez wykładowcę. 
Pozytywnie zaliczony sprawdzian nie może być poprawiany w terminie kolejnym. Zabronione jest w trakcie sprawdzianu porozumiewanie się studentów ze sobą oraz korzystanie z pomocy naukowych. Warunkiem uzyskania zaliczenia jest przesłanie do wykładowcy podpisanego oświadczenia studenta o treści:  „Oświadczam, że niniejsza praca stanowiąca podstawę do uznania osiągnięcia efektów uczenia się z przedmiotu Podstawy biotechnologii została wykonana przeze mnie samodzielnie”.
Dodatkowo, na ok. 10 min przed zakończeniem każdego z wykładów przeprowadzany jest kilkuminutowy interaktywny test (z wykorzystaniem platformy Kahoot!) sprawdzający przyswojenie materiału wykładowego przez studentów uczestniczących w zajęciach. Każdy z testów składa się z 3 pytań ogólnych ściśle powiązanych z omawianym na danym wykładzie tematem. Udział studentów w interaktywnym teście nie jest obowiązkowy. Studenci zainteresowani udziałem w teście muszą posiadać smartfon z dostępem do internetu. 
Warunkiem zaliczenia przedmiotu jest uzyskanie pozytywnej oceny wystawianej na podstawie liczby punktów zebranych przez studenta w trakcie realizacji zajęć. 
Na sprawdzianie pisemnym studenci mogą uzyskać maksymalnie 10 punktów, natomiast test interaktywny pozwala na uzyskanie dodatkowych 2 punktów (1 punkt za co najmniej 30% lub 2 punkty za co najmniej 60% punktów możliwych do zdobycia na testach).
Wyniki z testu interaktywnego są traktowane jako punkty dodatkowe, które umożliwiają studentom uzyskanie wyższej oceny niż to wynika ze sprawdzianu pisemnego, ale nie są niezbędne do zaliczenia przedmiotu. 
Ocenę końcową z przedmiotu Podstawy biotechnologii ustala się na podstawie wyniku punktowego studenta stosując skalę: &lt; 5,1 pkt – 2; 5,1-6 pkt – 3; 6,1-7 pkt – 3,5; 7,1-8 pkt – 4; 8,1-9 pkt – 4,5; 9,1-10 pkt –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o procesach biotechnologicznych, ze szczególnym uwzględnieniem hodowli mikroorganizmów i wytwarzania przez nie metabolitów oraz procesów katalizowanych enzymatycznie.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do zrozumienia podstaw bilansowania bioreaktorów do hodowli mikroorganizmów i prowadzenia reakcji enzymatycznych oraz niezbędną do doboru i stosowania procesów jednostkowych w bioprocesach.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komunikować się przy użyciu różnych technik w środowisku zawodowym.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K1_U02</w:t>
      </w:r>
    </w:p>
    <w:p>
      <w:pPr>
        <w:spacing w:before="20" w:after="190"/>
      </w:pPr>
      <w:r>
        <w:rPr>
          <w:b/>
          <w:bCs/>
        </w:rPr>
        <w:t xml:space="preserve">Powiązane charakterystyki obszarowe: </w:t>
      </w:r>
      <w:r>
        <w:rPr/>
        <w:t xml:space="preserve">I.P6S_UK, I.P6S_UU, P6U_U</w:t>
      </w:r>
    </w:p>
    <w:p>
      <w:pPr>
        <w:keepNext w:val="1"/>
        <w:spacing w:after="10"/>
      </w:pPr>
      <w:r>
        <w:rPr>
          <w:b/>
          <w:bCs/>
        </w:rPr>
        <w:t xml:space="preserve">Charakterystyka U2: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dobrać surowce i technologie w pracy z materiałem biologicznym (z enzymami i mikroorganizmami).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K1_U15</w:t>
      </w:r>
    </w:p>
    <w:p>
      <w:pPr>
        <w:spacing w:before="20" w:after="190"/>
      </w:pPr>
      <w:r>
        <w:rPr>
          <w:b/>
          <w:bCs/>
        </w:rPr>
        <w:t xml:space="preserve">Powiązane charakterystyki obszarowe: </w:t>
      </w:r>
      <w:r>
        <w:rPr/>
        <w:t xml:space="preserve">P6U_U, I.P6S_UW.o</w:t>
      </w:r>
    </w:p>
    <w:p>
      <w:pPr>
        <w:keepNext w:val="1"/>
        <w:spacing w:after="10"/>
      </w:pPr>
      <w:r>
        <w:rPr>
          <w:b/>
          <w:bCs/>
        </w:rPr>
        <w:t xml:space="preserve">Charakterystyka U4: </w:t>
      </w:r>
    </w:p>
    <w:p>
      <w:pPr/>
      <w:r>
        <w:rPr/>
        <w:t xml:space="preserve">Potrafi nadzorować przebieg procesów przemysłowych z udziałem mikroorganizmów i enzymów.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K1_U20</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2024-04-25T08:08:47+02:00</dcterms:created>
  <dcterms:modified xsi:type="dcterms:W3CDTF">2024-04-25T08:08:47+02:00</dcterms:modified>
</cp:coreProperties>
</file>

<file path=docProps/custom.xml><?xml version="1.0" encoding="utf-8"?>
<Properties xmlns="http://schemas.openxmlformats.org/officeDocument/2006/custom-properties" xmlns:vt="http://schemas.openxmlformats.org/officeDocument/2006/docPropsVTypes"/>
</file>